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854B3" w14:textId="77777777" w:rsidR="004358E3" w:rsidRDefault="00663F10">
      <w:pPr>
        <w:pStyle w:val="Nagwek10"/>
        <w:keepNext/>
        <w:keepLines/>
      </w:pPr>
      <w:bookmarkStart w:id="0" w:name="bookmark0"/>
      <w:bookmarkStart w:id="1" w:name="bookmark1"/>
      <w:bookmarkStart w:id="2" w:name="bookmark2"/>
      <w:r>
        <w:t>PLATFORMA CONNECT</w:t>
      </w:r>
      <w:r>
        <w:br/>
        <w:t>ZAPYTANIE</w:t>
      </w:r>
      <w:bookmarkEnd w:id="0"/>
      <w:bookmarkEnd w:id="1"/>
      <w:bookmarkEnd w:id="2"/>
    </w:p>
    <w:p w14:paraId="63E604E2" w14:textId="77777777" w:rsidR="004358E3" w:rsidRDefault="00663F10">
      <w:pPr>
        <w:pStyle w:val="Teksttreci0"/>
        <w:jc w:val="both"/>
      </w:pPr>
      <w:r>
        <w:rPr>
          <w:shd w:val="clear" w:color="auto" w:fill="FFFFFF"/>
        </w:rPr>
        <w:t xml:space="preserve">Szanowni Państwo, </w:t>
      </w:r>
      <w:r>
        <w:rPr>
          <w:b/>
          <w:bCs/>
          <w:shd w:val="clear" w:color="auto" w:fill="FFFFFF"/>
        </w:rPr>
        <w:t>ORLEN Spółka Akcyjna</w:t>
      </w:r>
      <w:r>
        <w:rPr>
          <w:shd w:val="clear" w:color="auto" w:fill="FFFFFF"/>
        </w:rPr>
        <w:t>, z siedzibą w Płocku, ul. Chemików 7, 09-411 Płock, wpisana do Rejestru Przedsiębiorców, prowadzonego przez Sąd Rejonowy dla Łodzi-Śródmieście w Łodzi, XX Wydział Gospodarczy Krajowego Rejestru Sądowego, pod numerem KRS 0000028860, numer NIP 774-00-01-454, numer BDO 000007103, o kapitale zakładowym/w całości wpłaconym w wysokości</w:t>
      </w:r>
    </w:p>
    <w:p w14:paraId="0A56323D" w14:textId="77777777" w:rsidR="004358E3" w:rsidRDefault="00774318" w:rsidP="00D27692">
      <w:pPr>
        <w:pStyle w:val="Teksttreci0"/>
        <w:jc w:val="both"/>
      </w:pPr>
      <w:bookmarkStart w:id="3" w:name="bookmark3"/>
      <w:bookmarkEnd w:id="3"/>
      <w:r>
        <w:t>1.</w:t>
      </w:r>
      <w:r w:rsidR="00663F10">
        <w:t>451.177.561,25 PLN, zwana dalej „</w:t>
      </w:r>
      <w:r w:rsidR="00663F10">
        <w:rPr>
          <w:b/>
          <w:bCs/>
        </w:rPr>
        <w:t>Zapraszającym</w:t>
      </w:r>
      <w:r w:rsidR="00663F10">
        <w:t>”, zaprasza do złożenia Oferty.</w:t>
      </w:r>
    </w:p>
    <w:p w14:paraId="2AB73C42" w14:textId="77777777" w:rsidR="00D27692" w:rsidRDefault="00D27692" w:rsidP="00D27692">
      <w:pPr>
        <w:pStyle w:val="Teksttreci0"/>
        <w:jc w:val="both"/>
      </w:pPr>
    </w:p>
    <w:p w14:paraId="65FA9BDD" w14:textId="5E5276A4" w:rsidR="00D27692" w:rsidRPr="00D27692" w:rsidRDefault="00D27692" w:rsidP="00D27692">
      <w:pPr>
        <w:pStyle w:val="Teksttreci0"/>
        <w:jc w:val="center"/>
        <w:rPr>
          <w:b/>
          <w:bCs/>
        </w:rPr>
      </w:pPr>
      <w:r w:rsidRPr="00D27692">
        <w:rPr>
          <w:b/>
          <w:bCs/>
        </w:rPr>
        <w:t>UWAGA</w:t>
      </w:r>
    </w:p>
    <w:p w14:paraId="013008FE" w14:textId="77777777" w:rsidR="00D27692" w:rsidRDefault="00D27692" w:rsidP="00D27692">
      <w:pPr>
        <w:pStyle w:val="Teksttreci0"/>
        <w:jc w:val="both"/>
      </w:pPr>
    </w:p>
    <w:p w14:paraId="2C3CA8C5" w14:textId="14BD848C" w:rsidR="00D27692" w:rsidRPr="00D27692" w:rsidRDefault="00D27692" w:rsidP="00D27692">
      <w:pPr>
        <w:pStyle w:val="Teksttreci0"/>
        <w:jc w:val="both"/>
        <w:rPr>
          <w:i/>
          <w:iCs/>
        </w:rPr>
      </w:pPr>
      <w:r w:rsidRPr="00D27692">
        <w:rPr>
          <w:b/>
          <w:bCs/>
          <w:i/>
          <w:iCs/>
        </w:rPr>
        <w:t>ZAMAWIAJĄCY</w:t>
      </w:r>
      <w:r w:rsidRPr="00D27692">
        <w:rPr>
          <w:i/>
          <w:iCs/>
        </w:rPr>
        <w:t xml:space="preserve"> może, według własnego uznania, w każdym czasie przed udzieleniem zamówienia, wykluczyć OFERENTA z PROCESU ZAKUPOWEGO i/lub odrzucić jego OFERTĘ, w przypadku, gdy OFERENT lub zaproponowani przez niego dostawcy lub podwykona</w:t>
      </w:r>
      <w:r w:rsidRPr="00D27692">
        <w:rPr>
          <w:i/>
          <w:iCs/>
        </w:rPr>
        <w:t>w</w:t>
      </w:r>
      <w:r w:rsidRPr="00D27692">
        <w:rPr>
          <w:i/>
          <w:iCs/>
        </w:rPr>
        <w:t>cy pochodzą z państwa trzeciego, przez które należy rozumieć państwo:</w:t>
      </w:r>
    </w:p>
    <w:p w14:paraId="2E236A67" w14:textId="77777777" w:rsidR="00D27692" w:rsidRPr="00D27692" w:rsidRDefault="00D27692" w:rsidP="00D27692">
      <w:pPr>
        <w:pStyle w:val="Teksttreci0"/>
        <w:jc w:val="both"/>
        <w:rPr>
          <w:i/>
          <w:iCs/>
        </w:rPr>
      </w:pPr>
      <w:r w:rsidRPr="00D27692">
        <w:rPr>
          <w:i/>
          <w:iCs/>
        </w:rPr>
        <w:t>•           inne niż państwo członkowskie Unii Europejskiej, lub</w:t>
      </w:r>
    </w:p>
    <w:p w14:paraId="1FB5CD48" w14:textId="77777777" w:rsidR="00D27692" w:rsidRPr="00D27692" w:rsidRDefault="00D27692" w:rsidP="00D27692">
      <w:pPr>
        <w:pStyle w:val="Teksttreci0"/>
        <w:jc w:val="both"/>
        <w:rPr>
          <w:i/>
          <w:iCs/>
        </w:rPr>
      </w:pPr>
      <w:r w:rsidRPr="00D27692">
        <w:rPr>
          <w:i/>
          <w:iCs/>
        </w:rPr>
        <w:t>•           inne niż państwo będące stroną Porozumienia Światowej Organizacji Handlu (WTO) w sprawie zamówień rządowych, lub</w:t>
      </w:r>
    </w:p>
    <w:p w14:paraId="1C911129" w14:textId="77777777" w:rsidR="00D27692" w:rsidRPr="00D27692" w:rsidRDefault="00D27692" w:rsidP="00D27692">
      <w:pPr>
        <w:pStyle w:val="Teksttreci0"/>
        <w:jc w:val="both"/>
        <w:rPr>
          <w:i/>
          <w:iCs/>
        </w:rPr>
      </w:pPr>
      <w:r w:rsidRPr="00D27692">
        <w:rPr>
          <w:i/>
          <w:iCs/>
        </w:rPr>
        <w:t>•           inne niż państwo będące stroną umowy międzynarodowej z UE, która gwarantuje wzajemny i równy dostęp do rynku zamówień publicznych.</w:t>
      </w:r>
    </w:p>
    <w:p w14:paraId="0B2D8454" w14:textId="044C08BF" w:rsidR="00D27692" w:rsidRPr="00D27692" w:rsidRDefault="00D27692" w:rsidP="00D27692">
      <w:pPr>
        <w:pStyle w:val="Teksttreci0"/>
        <w:jc w:val="both"/>
        <w:rPr>
          <w:i/>
          <w:iCs/>
        </w:rPr>
      </w:pPr>
      <w:r w:rsidRPr="00D27692">
        <w:rPr>
          <w:b/>
          <w:bCs/>
          <w:i/>
          <w:iCs/>
        </w:rPr>
        <w:t xml:space="preserve">ZAMAWIAJĄCY </w:t>
      </w:r>
      <w:r w:rsidRPr="00D27692">
        <w:rPr>
          <w:i/>
          <w:iCs/>
        </w:rPr>
        <w:t>niezwłocznie powiadomi OFERENTA o jego wykluczeniu i/lub odrzuceniu jego OFERTY, a OFERENTOWI nie będą przysługiwać jakiekolwiek roszczenia wobec ZAMAWIAJĄCEGO z tego tytułu.</w:t>
      </w:r>
    </w:p>
    <w:p w14:paraId="137A5C82" w14:textId="77777777" w:rsidR="0052117D" w:rsidRPr="00D27692" w:rsidRDefault="0052117D" w:rsidP="00D27692">
      <w:pPr>
        <w:pStyle w:val="Teksttreci0"/>
        <w:jc w:val="both"/>
        <w:rPr>
          <w:i/>
          <w:iCs/>
        </w:rPr>
      </w:pPr>
    </w:p>
    <w:p w14:paraId="0545738E" w14:textId="77777777" w:rsidR="0052117D" w:rsidRDefault="0052117D" w:rsidP="00D27692">
      <w:pPr>
        <w:pStyle w:val="Teksttreci0"/>
        <w:jc w:val="both"/>
      </w:pPr>
    </w:p>
    <w:p w14:paraId="27D2035C" w14:textId="77777777" w:rsidR="004358E3" w:rsidRDefault="00663F10">
      <w:pPr>
        <w:pStyle w:val="Nagwek20"/>
        <w:keepNext/>
        <w:keepLines/>
        <w:numPr>
          <w:ilvl w:val="0"/>
          <w:numId w:val="2"/>
        </w:numPr>
        <w:tabs>
          <w:tab w:val="left" w:pos="241"/>
        </w:tabs>
        <w:jc w:val="both"/>
      </w:pPr>
      <w:bookmarkStart w:id="4" w:name="bookmark6"/>
      <w:bookmarkStart w:id="5" w:name="bookmark4"/>
      <w:bookmarkStart w:id="6" w:name="bookmark5"/>
      <w:bookmarkStart w:id="7" w:name="bookmark7"/>
      <w:bookmarkEnd w:id="4"/>
      <w:r>
        <w:t>SKŁADANIE OFERT</w:t>
      </w:r>
      <w:bookmarkEnd w:id="5"/>
      <w:bookmarkEnd w:id="6"/>
      <w:bookmarkEnd w:id="7"/>
    </w:p>
    <w:p w14:paraId="3ED7B8EA" w14:textId="77777777" w:rsidR="004358E3" w:rsidRDefault="00663F10">
      <w:pPr>
        <w:pStyle w:val="Teksttreci0"/>
        <w:spacing w:after="300"/>
        <w:jc w:val="both"/>
      </w:pPr>
      <w:r>
        <w:t xml:space="preserve">Oferty w języku polskim należy składać tylko i wyłącznie na Platformie CONNECT, na stronie </w:t>
      </w:r>
      <w:hyperlink r:id="rId7" w:history="1">
        <w:r>
          <w:t>https://connect.orlen.pl/</w:t>
        </w:r>
      </w:hyperlink>
      <w:r>
        <w:t xml:space="preserve"> w formie zeskanowanego dokumentu/ów i poprzez uzupełnienie odpowiednich rubryk. Oferty przesłane inną drogą nie będą rozpatrywane i uwzględniane podczas wyboru kontrahenta. W wypadku ofert od Oferentów, którzy nie mają siedziby lub oddziału na terenie Polski, Zapraszający dopuszcza złożenie ofert w języku angielskim.</w:t>
      </w:r>
    </w:p>
    <w:p w14:paraId="74DDB056" w14:textId="77777777" w:rsidR="004358E3" w:rsidRDefault="00663F10">
      <w:pPr>
        <w:pStyle w:val="Teksttreci0"/>
        <w:spacing w:after="620"/>
        <w:jc w:val="both"/>
      </w:pPr>
      <w:r>
        <w:t xml:space="preserve">Oferta musi być czytelna (to znaczy możliwa do odczytania). Oferta winna jednoznacznie określać oferowane warunki. Oczekujemy wyczerpujących i jednoznacznych odpowiedzi Oferenta na wszystkie podane w zapytaniu ofertowym pytania oraz odniesienia się Oferenta do wszystkich przedstawionych w zapytaniu ofertowym zagadnień. Odpowiedzi tych należy udzielić w formie opisów, a tam gdzie </w:t>
      </w:r>
      <w:r>
        <w:lastRenderedPageBreak/>
        <w:t>jest to wymagane w formie tabelarycznej, bądź załączników. Jeżeli którekolwiek z wymagań Oferenta wyszczególnionych w zapytaniu ofertowym nie jest spełnione w części lub w całości, prosimy o wyraźne zaznaczenie tego faktu.</w:t>
      </w:r>
    </w:p>
    <w:p w14:paraId="77C2D072" w14:textId="77777777" w:rsidR="004358E3" w:rsidRDefault="00774318">
      <w:pPr>
        <w:pStyle w:val="Teksttreci0"/>
        <w:spacing w:after="300"/>
        <w:jc w:val="both"/>
      </w:pPr>
      <w:r>
        <w:t>Inform</w:t>
      </w:r>
      <w:r w:rsidR="00663F10">
        <w:t xml:space="preserve">ujemy, </w:t>
      </w:r>
      <w:r w:rsidR="00663F10">
        <w:rPr>
          <w:u w:val="single"/>
        </w:rPr>
        <w:t>że nie ma możliwości składania ofert częściowych.</w:t>
      </w:r>
    </w:p>
    <w:p w14:paraId="07C39356" w14:textId="77777777" w:rsidR="004358E3" w:rsidRDefault="00663F10">
      <w:pPr>
        <w:pStyle w:val="Teksttreci0"/>
        <w:spacing w:after="300"/>
      </w:pPr>
      <w:r>
        <w:t>Zapraszający przewiduje równoległy proces składania ofert co oznacza, równolegle z ofertą formalno-techniczną Oferenci składają ofertę handlową.</w:t>
      </w:r>
    </w:p>
    <w:p w14:paraId="74F80FB3" w14:textId="77777777" w:rsidR="004358E3" w:rsidRDefault="00663F10">
      <w:pPr>
        <w:pStyle w:val="Nagwek20"/>
        <w:keepNext/>
        <w:keepLines/>
        <w:jc w:val="both"/>
      </w:pPr>
      <w:bookmarkStart w:id="8" w:name="bookmark10"/>
      <w:bookmarkStart w:id="9" w:name="bookmark8"/>
      <w:bookmarkStart w:id="10" w:name="bookmark9"/>
      <w:r>
        <w:rPr>
          <w:u w:val="none"/>
        </w:rPr>
        <w:t>Część I: Formalna</w:t>
      </w:r>
      <w:bookmarkEnd w:id="8"/>
      <w:bookmarkEnd w:id="9"/>
      <w:bookmarkEnd w:id="10"/>
    </w:p>
    <w:p w14:paraId="6B7F2E7A" w14:textId="77777777" w:rsidR="004358E3" w:rsidRDefault="00663F10">
      <w:pPr>
        <w:pStyle w:val="Teksttreci0"/>
        <w:spacing w:after="300"/>
        <w:jc w:val="both"/>
      </w:pPr>
      <w:r>
        <w:t>Wymagane jest udzielenie odpowiedzi na wszystkie kryteria określone na Platformie CONNECT w „</w:t>
      </w:r>
      <w:r>
        <w:rPr>
          <w:u w:val="single"/>
        </w:rPr>
        <w:t>Kryteria formalne i ogólne</w:t>
      </w:r>
      <w:r>
        <w:t>”</w:t>
      </w:r>
      <w:r>
        <w:rPr>
          <w:vertAlign w:val="superscript"/>
        </w:rPr>
        <w:t>1</w:t>
      </w:r>
      <w:r>
        <w:t xml:space="preserve"> (poprzez udzielenie odpowiedzi TAK albo NIE lub wypełnienie odpowiednich rubryk lub załączenie wymaganych dokumentów w formacie PDF) oraz złożenie jedenastu oświadczeń poprzez wybór pomiędzy opcjami TAK albo NIE (oświadczam albo nie oświadczam), znajdujących się na Platformie CONNECT.</w:t>
      </w:r>
    </w:p>
    <w:p w14:paraId="0926E041" w14:textId="77777777" w:rsidR="004358E3" w:rsidRDefault="00663F10">
      <w:pPr>
        <w:pStyle w:val="Teksttreci0"/>
        <w:spacing w:after="300"/>
        <w:jc w:val="both"/>
      </w:pPr>
      <w:r>
        <w:rPr>
          <w:u w:val="single"/>
        </w:rPr>
        <w:t xml:space="preserve">Umieszczenie w tej części informacji o oferowanych cenach </w:t>
      </w:r>
      <w:r>
        <w:rPr>
          <w:b/>
          <w:bCs/>
          <w:color w:val="FF0000"/>
          <w:u w:val="single"/>
        </w:rPr>
        <w:t xml:space="preserve">spowoduje dyskwalifikację </w:t>
      </w:r>
      <w:r>
        <w:rPr>
          <w:u w:val="single"/>
        </w:rPr>
        <w:t>oferty.</w:t>
      </w:r>
    </w:p>
    <w:p w14:paraId="3375E0AD" w14:textId="77777777" w:rsidR="004358E3" w:rsidRDefault="00663F10">
      <w:pPr>
        <w:pStyle w:val="Nagwek20"/>
        <w:keepNext/>
        <w:keepLines/>
        <w:jc w:val="both"/>
      </w:pPr>
      <w:bookmarkStart w:id="11" w:name="bookmark11"/>
      <w:bookmarkStart w:id="12" w:name="bookmark12"/>
      <w:bookmarkStart w:id="13" w:name="bookmark13"/>
      <w:r>
        <w:rPr>
          <w:u w:val="none"/>
        </w:rPr>
        <w:t>Część II: Techniczna (merytoryczna)</w:t>
      </w:r>
      <w:bookmarkEnd w:id="11"/>
      <w:bookmarkEnd w:id="12"/>
      <w:bookmarkEnd w:id="13"/>
    </w:p>
    <w:p w14:paraId="4C391621" w14:textId="77777777" w:rsidR="004358E3" w:rsidRDefault="00663F10">
      <w:pPr>
        <w:pStyle w:val="Teksttreci0"/>
        <w:spacing w:after="300"/>
        <w:jc w:val="both"/>
      </w:pPr>
      <w:r>
        <w:t>Cześć techniczna oferty powinna być załączona na Platformie CONNECT przy kryterium CZĘŚĆ TECHNICZNA w formie zeskanowanego dokumentu/ów w formacie PDF i poprzez wypełnienie odpowiednich rubryk na Platformie CONNECT.</w:t>
      </w:r>
    </w:p>
    <w:p w14:paraId="4512BC31" w14:textId="77777777" w:rsidR="004358E3" w:rsidRDefault="00663F10">
      <w:pPr>
        <w:pStyle w:val="Teksttreci0"/>
        <w:jc w:val="both"/>
      </w:pPr>
      <w:r>
        <w:t>Część techniczna oferty powinna odpowiadać na zakres zapytania ofertowego i zawierać:</w:t>
      </w:r>
    </w:p>
    <w:p w14:paraId="7ACA7339" w14:textId="77777777" w:rsidR="004358E3" w:rsidRDefault="00663F10">
      <w:pPr>
        <w:pStyle w:val="Teksttreci0"/>
        <w:numPr>
          <w:ilvl w:val="0"/>
          <w:numId w:val="3"/>
        </w:numPr>
        <w:tabs>
          <w:tab w:val="left" w:pos="744"/>
        </w:tabs>
        <w:ind w:left="740" w:hanging="360"/>
        <w:jc w:val="both"/>
      </w:pPr>
      <w:bookmarkStart w:id="14" w:name="bookmark14"/>
      <w:bookmarkEnd w:id="14"/>
      <w:r>
        <w:t>Nazwę, adres, telefon, e-mail firmy oraz nazwiska osób reprezentujących firmę.</w:t>
      </w:r>
    </w:p>
    <w:p w14:paraId="43B3403A" w14:textId="77777777" w:rsidR="004358E3" w:rsidRDefault="00663F10">
      <w:pPr>
        <w:pStyle w:val="Teksttreci0"/>
        <w:numPr>
          <w:ilvl w:val="0"/>
          <w:numId w:val="3"/>
        </w:numPr>
        <w:tabs>
          <w:tab w:val="left" w:pos="744"/>
        </w:tabs>
        <w:ind w:left="740" w:hanging="360"/>
        <w:jc w:val="both"/>
      </w:pPr>
      <w:bookmarkStart w:id="15" w:name="bookmark15"/>
      <w:bookmarkEnd w:id="15"/>
      <w:r>
        <w:t>Informacje o zespole przygotowującym ofertę oraz osobie, z którą należy kontaktować się w sprawie oferty.</w:t>
      </w:r>
    </w:p>
    <w:p w14:paraId="4EB3C7E9" w14:textId="77777777" w:rsidR="004358E3" w:rsidRDefault="00663F10">
      <w:pPr>
        <w:pStyle w:val="Teksttreci0"/>
        <w:numPr>
          <w:ilvl w:val="0"/>
          <w:numId w:val="3"/>
        </w:numPr>
        <w:tabs>
          <w:tab w:val="left" w:pos="744"/>
        </w:tabs>
        <w:ind w:left="740" w:hanging="360"/>
        <w:jc w:val="both"/>
      </w:pPr>
      <w:bookmarkStart w:id="16" w:name="bookmark16"/>
      <w:bookmarkEnd w:id="16"/>
      <w:r>
        <w:t>Jednoznaczny i kompletny opis wszystkich oferowanych towarów wraz z ilością oraz jednostkę miary określoną w zapytaniu ofertowym.</w:t>
      </w:r>
    </w:p>
    <w:p w14:paraId="6209237D" w14:textId="77777777" w:rsidR="004358E3" w:rsidRDefault="00663F10">
      <w:pPr>
        <w:pStyle w:val="Teksttreci0"/>
        <w:numPr>
          <w:ilvl w:val="0"/>
          <w:numId w:val="3"/>
        </w:numPr>
        <w:tabs>
          <w:tab w:val="left" w:pos="744"/>
        </w:tabs>
        <w:ind w:left="740" w:hanging="360"/>
        <w:jc w:val="both"/>
      </w:pPr>
      <w:bookmarkStart w:id="17" w:name="bookmark17"/>
      <w:bookmarkEnd w:id="17"/>
      <w:r>
        <w:t>Potwierdzenie spełnienia określonych w zapytaniu ofertowym kryteriów technicznych, w tym odniesienie się do wszystkich wymagań zawartych w poszczególnych kryteriach.</w:t>
      </w:r>
    </w:p>
    <w:p w14:paraId="13A35731" w14:textId="77777777" w:rsidR="004358E3" w:rsidRDefault="00663F10">
      <w:pPr>
        <w:pStyle w:val="Teksttreci0"/>
        <w:numPr>
          <w:ilvl w:val="0"/>
          <w:numId w:val="3"/>
        </w:numPr>
        <w:tabs>
          <w:tab w:val="left" w:pos="744"/>
        </w:tabs>
        <w:ind w:left="740" w:hanging="360"/>
        <w:jc w:val="both"/>
      </w:pPr>
      <w:bookmarkStart w:id="18" w:name="bookmark18"/>
      <w:bookmarkEnd w:id="18"/>
      <w:r>
        <w:t>Termin dostarczenia towaru (w tygodniach, licząc od dnia otrzymania przez oferenta podpisanego przez Zapraszającego Zamówienia [Zamówienie oznacza ewentualną umowę, jaka zostanie zawarta z Oferentem] albo poprzez potwierdzenie wskazanej przez Zapraszającego daty dostarczenia).</w:t>
      </w:r>
    </w:p>
    <w:p w14:paraId="7C54B209" w14:textId="77777777" w:rsidR="004358E3" w:rsidRDefault="00663F10">
      <w:pPr>
        <w:pStyle w:val="Teksttreci0"/>
        <w:numPr>
          <w:ilvl w:val="0"/>
          <w:numId w:val="3"/>
        </w:numPr>
        <w:tabs>
          <w:tab w:val="left" w:pos="744"/>
        </w:tabs>
        <w:ind w:firstLine="380"/>
        <w:jc w:val="both"/>
      </w:pPr>
      <w:bookmarkStart w:id="19" w:name="bookmark19"/>
      <w:bookmarkEnd w:id="19"/>
      <w:r>
        <w:t>Termin ważności oferty (rekomendowane 3 miesiące).</w:t>
      </w:r>
    </w:p>
    <w:p w14:paraId="583F0F29" w14:textId="77777777" w:rsidR="004358E3" w:rsidRDefault="00663F10">
      <w:pPr>
        <w:pStyle w:val="Teksttreci0"/>
        <w:numPr>
          <w:ilvl w:val="0"/>
          <w:numId w:val="3"/>
        </w:numPr>
        <w:tabs>
          <w:tab w:val="left" w:pos="763"/>
        </w:tabs>
        <w:ind w:firstLine="380"/>
        <w:jc w:val="both"/>
      </w:pPr>
      <w:bookmarkStart w:id="20" w:name="bookmark20"/>
      <w:bookmarkEnd w:id="20"/>
      <w:r>
        <w:lastRenderedPageBreak/>
        <w:t>Kraj pochodzenia towaru oraz nazwę producenta.</w:t>
      </w:r>
    </w:p>
    <w:p w14:paraId="06357688" w14:textId="77777777" w:rsidR="004358E3" w:rsidRDefault="00663F10">
      <w:pPr>
        <w:pStyle w:val="Teksttreci0"/>
        <w:numPr>
          <w:ilvl w:val="0"/>
          <w:numId w:val="3"/>
        </w:numPr>
        <w:tabs>
          <w:tab w:val="left" w:pos="763"/>
        </w:tabs>
        <w:spacing w:after="300"/>
        <w:ind w:firstLine="380"/>
        <w:jc w:val="both"/>
      </w:pPr>
      <w:bookmarkStart w:id="21" w:name="bookmark21"/>
      <w:bookmarkEnd w:id="21"/>
      <w:r>
        <w:t>Okres gwarancji na towar (w miesiącach).</w:t>
      </w:r>
    </w:p>
    <w:p w14:paraId="4C1102B1" w14:textId="77777777" w:rsidR="004358E3" w:rsidRDefault="00663F10">
      <w:pPr>
        <w:pStyle w:val="Teksttreci0"/>
        <w:spacing w:after="300"/>
        <w:jc w:val="both"/>
      </w:pPr>
      <w:r>
        <w:t>Kolejność opisywanych towarów musi być zgodna z kolejnością przedstawioną na Platformie CONNECT.</w:t>
      </w:r>
    </w:p>
    <w:p w14:paraId="43A11E7C" w14:textId="77777777" w:rsidR="004358E3" w:rsidRDefault="00663F10">
      <w:pPr>
        <w:pStyle w:val="Teksttreci0"/>
        <w:spacing w:after="300"/>
        <w:jc w:val="both"/>
      </w:pPr>
      <w:r>
        <w:t>Zaoferowany towar musi być zgodny z obowiązującymi w Rzeczypospolitej Polskiej przepisami prawnymi, w tym przepisami BHP i przeciwpożarowymi, polskimi normami oraz normami obowiązującymi w Unii Europejskiej.</w:t>
      </w:r>
    </w:p>
    <w:p w14:paraId="171B6140" w14:textId="77777777" w:rsidR="004358E3" w:rsidRDefault="00663F10">
      <w:pPr>
        <w:pStyle w:val="Teksttreci0"/>
        <w:spacing w:after="300"/>
        <w:jc w:val="both"/>
      </w:pPr>
      <w:r>
        <w:rPr>
          <w:u w:val="single"/>
        </w:rPr>
        <w:t xml:space="preserve">Umieszczenie w tej części informacji o oferowanych cenach </w:t>
      </w:r>
      <w:r>
        <w:rPr>
          <w:b/>
          <w:bCs/>
          <w:color w:val="FF0000"/>
          <w:u w:val="single"/>
        </w:rPr>
        <w:t xml:space="preserve">spowoduje dyskwalifikację </w:t>
      </w:r>
      <w:r>
        <w:rPr>
          <w:u w:val="single"/>
        </w:rPr>
        <w:t>oferty.</w:t>
      </w:r>
    </w:p>
    <w:p w14:paraId="106EA4CD" w14:textId="77777777" w:rsidR="004358E3" w:rsidRDefault="00663F10">
      <w:pPr>
        <w:pStyle w:val="Nagwek20"/>
        <w:keepNext/>
        <w:keepLines/>
        <w:jc w:val="both"/>
      </w:pPr>
      <w:bookmarkStart w:id="22" w:name="bookmark22"/>
      <w:bookmarkStart w:id="23" w:name="bookmark23"/>
      <w:bookmarkStart w:id="24" w:name="bookmark24"/>
      <w:r>
        <w:rPr>
          <w:u w:val="none"/>
        </w:rPr>
        <w:t>Część III: Handlowa</w:t>
      </w:r>
      <w:bookmarkEnd w:id="22"/>
      <w:bookmarkEnd w:id="23"/>
      <w:bookmarkEnd w:id="24"/>
    </w:p>
    <w:p w14:paraId="7FB50A0F" w14:textId="77777777" w:rsidR="004358E3" w:rsidRDefault="00663F10">
      <w:pPr>
        <w:pStyle w:val="Teksttreci0"/>
        <w:spacing w:after="300"/>
        <w:jc w:val="both"/>
      </w:pPr>
      <w:r>
        <w:t>Cześć handlowa oferty powinna być załączona na Platformie CONNECT przy kryterium CZĘŚĆ HANDLOWA w formie zeskanowanego dokumentu/ów w formacie PDF i poprzez uzupełnienie odpowiednich rubryk w systemie CONNECT.</w:t>
      </w:r>
    </w:p>
    <w:p w14:paraId="5F4FED7D" w14:textId="77777777" w:rsidR="004358E3" w:rsidRDefault="00663F10">
      <w:pPr>
        <w:pStyle w:val="Teksttreci0"/>
        <w:jc w:val="both"/>
      </w:pPr>
      <w:r>
        <w:t>Część handlowa oferty powinna zawierać:</w:t>
      </w:r>
    </w:p>
    <w:p w14:paraId="1856C0FC" w14:textId="77777777" w:rsidR="004358E3" w:rsidRDefault="00663F10">
      <w:pPr>
        <w:pStyle w:val="Teksttreci0"/>
        <w:numPr>
          <w:ilvl w:val="0"/>
          <w:numId w:val="4"/>
        </w:numPr>
        <w:tabs>
          <w:tab w:val="left" w:pos="725"/>
        </w:tabs>
        <w:spacing w:line="240" w:lineRule="auto"/>
        <w:ind w:left="720" w:hanging="340"/>
      </w:pPr>
      <w:bookmarkStart w:id="25" w:name="bookmark25"/>
      <w:bookmarkEnd w:id="25"/>
      <w:r>
        <w:t>Nazwę, adres, telefon, e-mail firmy oraz nazwiska osób reprezentujących firmę.</w:t>
      </w:r>
    </w:p>
    <w:p w14:paraId="53363E97" w14:textId="77777777" w:rsidR="004358E3" w:rsidRDefault="00663F10">
      <w:pPr>
        <w:pStyle w:val="Teksttreci0"/>
        <w:numPr>
          <w:ilvl w:val="0"/>
          <w:numId w:val="4"/>
        </w:numPr>
        <w:tabs>
          <w:tab w:val="left" w:pos="725"/>
        </w:tabs>
        <w:spacing w:line="240" w:lineRule="auto"/>
        <w:ind w:left="720" w:hanging="340"/>
      </w:pPr>
      <w:bookmarkStart w:id="26" w:name="bookmark26"/>
      <w:bookmarkEnd w:id="26"/>
      <w:r>
        <w:t>Informacje o zespole przygotowującym ofertę oraz osobie, z którą należy kontaktować się w sprawie oferty.</w:t>
      </w:r>
    </w:p>
    <w:p w14:paraId="630C05CA" w14:textId="77777777" w:rsidR="004358E3" w:rsidRDefault="00663F10">
      <w:pPr>
        <w:pStyle w:val="Teksttreci0"/>
        <w:numPr>
          <w:ilvl w:val="0"/>
          <w:numId w:val="4"/>
        </w:numPr>
        <w:tabs>
          <w:tab w:val="left" w:pos="725"/>
        </w:tabs>
        <w:spacing w:line="240" w:lineRule="auto"/>
        <w:ind w:left="720" w:hanging="340"/>
      </w:pPr>
      <w:bookmarkStart w:id="27" w:name="bookmark27"/>
      <w:bookmarkEnd w:id="27"/>
      <w:r>
        <w:t>Jednoznaczny opis wszystkich oferowanych towarów wraz z ilością oraz jednostkę miary określoną w zapytaniu ofertowym.</w:t>
      </w:r>
    </w:p>
    <w:p w14:paraId="5F46F58A" w14:textId="77777777" w:rsidR="004358E3" w:rsidRDefault="00663F10">
      <w:pPr>
        <w:pStyle w:val="Teksttreci0"/>
        <w:spacing w:line="240" w:lineRule="auto"/>
        <w:jc w:val="both"/>
      </w:pPr>
      <w:r>
        <w:t>oraz określenie następujących kryteriów handlowych:</w:t>
      </w:r>
    </w:p>
    <w:p w14:paraId="4046A332" w14:textId="77777777" w:rsidR="004358E3" w:rsidRDefault="00663F10">
      <w:pPr>
        <w:pStyle w:val="Teksttreci0"/>
        <w:numPr>
          <w:ilvl w:val="0"/>
          <w:numId w:val="4"/>
        </w:numPr>
        <w:tabs>
          <w:tab w:val="left" w:pos="725"/>
        </w:tabs>
        <w:ind w:left="720" w:hanging="340"/>
        <w:jc w:val="both"/>
      </w:pPr>
      <w:bookmarkStart w:id="28" w:name="bookmark28"/>
      <w:bookmarkEnd w:id="28"/>
      <w:r>
        <w:t xml:space="preserve">Warunki dostawy według </w:t>
      </w:r>
      <w:proofErr w:type="spellStart"/>
      <w:r>
        <w:t>Incoterms</w:t>
      </w:r>
      <w:proofErr w:type="spellEnd"/>
      <w:r>
        <w:t xml:space="preserve"> 2020, również w przypadku dostaw krajowych (preferowane DDP).</w:t>
      </w:r>
      <w:r>
        <w:rPr>
          <w:vertAlign w:val="superscript"/>
        </w:rPr>
        <w:t>2</w:t>
      </w:r>
    </w:p>
    <w:p w14:paraId="70EF9CDD" w14:textId="77777777" w:rsidR="004358E3" w:rsidRDefault="00663F10">
      <w:pPr>
        <w:pStyle w:val="Teksttreci0"/>
        <w:numPr>
          <w:ilvl w:val="0"/>
          <w:numId w:val="4"/>
        </w:numPr>
        <w:tabs>
          <w:tab w:val="left" w:pos="725"/>
        </w:tabs>
        <w:ind w:left="720" w:hanging="340"/>
        <w:jc w:val="both"/>
      </w:pPr>
      <w:bookmarkStart w:id="29" w:name="bookmark29"/>
      <w:bookmarkEnd w:id="29"/>
      <w:r>
        <w:t>Termin płatności (preferowane min. 45, maks. 60 dni), licząc od dnia otrzymania przez ORLEN S.A. podpisanego przez strony Zamówienia protokołu odbioru dla danego Zamówienia oraz odpowiedniej faktury, w zależności co wystąpiło później.</w:t>
      </w:r>
      <w:r>
        <w:rPr>
          <w:vertAlign w:val="superscript"/>
        </w:rPr>
        <w:t>3</w:t>
      </w:r>
    </w:p>
    <w:p w14:paraId="3361B31C" w14:textId="77777777" w:rsidR="004358E3" w:rsidRDefault="00663F10">
      <w:pPr>
        <w:pStyle w:val="Teksttreci0"/>
        <w:numPr>
          <w:ilvl w:val="0"/>
          <w:numId w:val="4"/>
        </w:numPr>
        <w:tabs>
          <w:tab w:val="left" w:pos="725"/>
        </w:tabs>
        <w:ind w:left="720" w:hanging="340"/>
        <w:jc w:val="both"/>
      </w:pPr>
      <w:bookmarkStart w:id="30" w:name="bookmark30"/>
      <w:bookmarkEnd w:id="30"/>
      <w:r>
        <w:t>Walutę oraz cenę netto za sztukę lub jednostkę miary i wartość netto (łączną wartość wynagrodzenie za wykonanie przedmiotu oferty).</w:t>
      </w:r>
    </w:p>
    <w:p w14:paraId="46211782" w14:textId="77777777" w:rsidR="004358E3" w:rsidRDefault="00663F10">
      <w:pPr>
        <w:pStyle w:val="Teksttreci0"/>
        <w:jc w:val="both"/>
      </w:pPr>
      <w:r>
        <w:t>Wartości wpisane w rubryki CONNECT muszą zawierać wszystkie koszty netto i być zgodne z załączoną ofertą.</w:t>
      </w:r>
    </w:p>
    <w:p w14:paraId="7E8FA400" w14:textId="77777777" w:rsidR="004358E3" w:rsidRDefault="00663F10">
      <w:pPr>
        <w:pStyle w:val="Teksttreci0"/>
        <w:spacing w:after="300"/>
        <w:jc w:val="both"/>
      </w:pPr>
      <w:r>
        <w:t>Nie zamieszczenie w ofercie informacji, o których mowa w literach D), E) lub F) powyżej skutkować będzie odrzuceniem oferty.</w:t>
      </w:r>
    </w:p>
    <w:p w14:paraId="679382AB" w14:textId="77777777" w:rsidR="004358E3" w:rsidRDefault="00663F10">
      <w:pPr>
        <w:pStyle w:val="Nagwek20"/>
        <w:keepNext/>
        <w:keepLines/>
        <w:jc w:val="both"/>
      </w:pPr>
      <w:bookmarkStart w:id="31" w:name="bookmark31"/>
      <w:bookmarkStart w:id="32" w:name="bookmark32"/>
      <w:bookmarkStart w:id="33" w:name="bookmark33"/>
      <w:r>
        <w:rPr>
          <w:u w:val="none"/>
        </w:rPr>
        <w:t>Pytania/Odpowiedzi</w:t>
      </w:r>
      <w:bookmarkEnd w:id="31"/>
      <w:bookmarkEnd w:id="32"/>
      <w:bookmarkEnd w:id="33"/>
    </w:p>
    <w:p w14:paraId="2108BEE7" w14:textId="77777777" w:rsidR="004358E3" w:rsidRDefault="00663F10">
      <w:pPr>
        <w:pStyle w:val="Teksttreci0"/>
        <w:spacing w:after="300"/>
        <w:jc w:val="both"/>
      </w:pPr>
      <w:r>
        <w:t xml:space="preserve">W trakcie przygotowania ofert, Oferent ma prawo zgłaszać dodatkowe pytania dotyczące niniejszego zapytania ofertowego w terminie określonym na Platformie CONNECT. Pytania muszą być kierowane za pośrednictwem Platformy CONNECT, </w:t>
      </w:r>
      <w:r>
        <w:lastRenderedPageBreak/>
        <w:t>ważne jest aby w treści zadawanych pytań nie było informacji pozwalających zidentyfikować firmę, która zgłosiła pytania. Na podstawie zadanych pytań zespół ORLEN S.A. przygotuje jednolitą odpowiedź, taką samą dla wszystkich Oferentów. Jeśli pytanie będzie zawierało informacje poufne Oferenta, ORLEN S.A. zastrzega, że udzieli odpowiedź, w zakresie w jakim mogłaby ona ujawniać informacje poufne Oferenta, wyłącznie do tego Oferenta.</w:t>
      </w:r>
    </w:p>
    <w:p w14:paraId="67906328" w14:textId="77777777" w:rsidR="004358E3" w:rsidRDefault="00663F10">
      <w:pPr>
        <w:pStyle w:val="Nagwek20"/>
        <w:keepNext/>
        <w:keepLines/>
        <w:numPr>
          <w:ilvl w:val="0"/>
          <w:numId w:val="2"/>
        </w:numPr>
        <w:tabs>
          <w:tab w:val="left" w:pos="308"/>
        </w:tabs>
        <w:jc w:val="both"/>
      </w:pPr>
      <w:bookmarkStart w:id="34" w:name="bookmark36"/>
      <w:bookmarkStart w:id="35" w:name="bookmark34"/>
      <w:bookmarkStart w:id="36" w:name="bookmark35"/>
      <w:bookmarkStart w:id="37" w:name="bookmark37"/>
      <w:bookmarkEnd w:id="34"/>
      <w:r>
        <w:t>OCENA OFERT I NEGOCJACJE</w:t>
      </w:r>
      <w:bookmarkEnd w:id="35"/>
      <w:bookmarkEnd w:id="36"/>
      <w:bookmarkEnd w:id="37"/>
    </w:p>
    <w:p w14:paraId="2938DB10" w14:textId="77777777" w:rsidR="004358E3" w:rsidRDefault="00663F10">
      <w:pPr>
        <w:pStyle w:val="Teksttreci0"/>
        <w:jc w:val="both"/>
      </w:pPr>
      <w:r>
        <w:t>Otwarcie ofert nastąpi bez udziału Oferentów. Otrzymane oferty będą oceniane przez wyznaczony zespół Zapraszającego w trzech etapach (możliwa jest równoległa ocena):</w:t>
      </w:r>
    </w:p>
    <w:p w14:paraId="0538AD03" w14:textId="77777777" w:rsidR="004358E3" w:rsidRDefault="00663F10">
      <w:pPr>
        <w:pStyle w:val="Teksttreci0"/>
        <w:jc w:val="both"/>
      </w:pPr>
      <w:r>
        <w:rPr>
          <w:b/>
          <w:bCs/>
        </w:rPr>
        <w:t xml:space="preserve">Etap 1 </w:t>
      </w:r>
      <w:r>
        <w:t>(formalny). Sprawdzenie zgodności przedstawionej części formalnej oferty z kryteriami formalnymi (określonymi w sekcji „Kryteria formalne i ogólne” na Platformie CONNECT) oraz weryfikacja złożonych przez Oferenta oświadczeń. Ocena 0/1 (spełnia/nie spełnia).</w:t>
      </w:r>
    </w:p>
    <w:p w14:paraId="6A520868" w14:textId="77777777" w:rsidR="004358E3" w:rsidRDefault="00663F10">
      <w:pPr>
        <w:pStyle w:val="Teksttreci0"/>
        <w:jc w:val="both"/>
      </w:pPr>
      <w:r>
        <w:t xml:space="preserve">W przypadku wyniku oceny „nie spełnia” (ocena „0”) dla jednego albo większej ilości kryteriów oraz oświadczeń, oferta jest dyskwalifikowana i nie podlega dalszej ocenie. </w:t>
      </w:r>
      <w:r>
        <w:rPr>
          <w:b/>
          <w:bCs/>
        </w:rPr>
        <w:t xml:space="preserve">Etap 2 </w:t>
      </w:r>
      <w:r>
        <w:t>(techniczny). W przypadku spełnienia wymagań formalnych, nastąpi weryfikacja zgodności technicznej zaoferowanego towaru z określonymi kryteriami technicznymi opisanymi na Platformie CONNECT. Ocena 0/1 (spełnia/nie spełnia).</w:t>
      </w:r>
    </w:p>
    <w:p w14:paraId="68196016" w14:textId="77777777" w:rsidR="004358E3" w:rsidRDefault="00663F10">
      <w:pPr>
        <w:pStyle w:val="Teksttreci0"/>
        <w:jc w:val="both"/>
      </w:pPr>
      <w:r>
        <w:t>W przypadku wyniku oceny „nie spełnia” (ocena „0”) dla jednego albo większej ilości kryteriów, oferta jest dyskwalifikowana i nie podlega dalszej ocenie.</w:t>
      </w:r>
    </w:p>
    <w:p w14:paraId="308811D2" w14:textId="77777777" w:rsidR="004358E3" w:rsidRDefault="00663F10">
      <w:pPr>
        <w:pStyle w:val="Teksttreci0"/>
        <w:jc w:val="both"/>
      </w:pPr>
      <w:r>
        <w:rPr>
          <w:b/>
          <w:bCs/>
        </w:rPr>
        <w:t>Etap 3</w:t>
      </w:r>
      <w:r>
        <w:t>. (handlowy). W przypadku spełnienia kryteriów formalnych i technicznych, nastąpi ocena oferty pod kątem zgodności z określonymi kryteriami handlowymi, to znaczy ocena, czy oferta zawiera wszystkie wymagane dla jej części handlowej informacje (określone w literach od D) do F)) zawartego powyżej opisu oferty handlowej). Ocena 0/1 (spełnia/nie spełnia).</w:t>
      </w:r>
    </w:p>
    <w:p w14:paraId="6F20795B" w14:textId="77777777" w:rsidR="004358E3" w:rsidRDefault="00663F10">
      <w:pPr>
        <w:pStyle w:val="Teksttreci0"/>
        <w:spacing w:after="300"/>
        <w:jc w:val="both"/>
      </w:pPr>
      <w:r>
        <w:t>W przypadku wyniku oceny „nie spełnia” (ocena „0”) dla jednego albo większej ilości kryteriów, oferta jest dyskwalifikowana i nie podlega dalszej ocenie.</w:t>
      </w:r>
    </w:p>
    <w:p w14:paraId="4BDC909E" w14:textId="77777777" w:rsidR="004358E3" w:rsidRDefault="00663F10">
      <w:pPr>
        <w:pStyle w:val="Teksttreci0"/>
        <w:jc w:val="both"/>
      </w:pPr>
      <w:r>
        <w:t>ORLEN S.A. zastrzega sobie prawo do wezwania oferentów do uzupełnienia oferty w zakresie, który podlega ocenie w trakcie etapów od pierwszego do trzeciego.</w:t>
      </w:r>
    </w:p>
    <w:p w14:paraId="67A4E147" w14:textId="77777777" w:rsidR="004358E3" w:rsidRDefault="00663F10">
      <w:pPr>
        <w:pStyle w:val="Teksttreci0"/>
        <w:jc w:val="both"/>
      </w:pPr>
      <w:r>
        <w:t xml:space="preserve">ORLEN S.A. zastrzega sobie prawo do prowadzenia dodatkowych negocjacji handlowych (w tym w postacie rozmów telefonicznych, spotkań, </w:t>
      </w:r>
      <w:proofErr w:type="spellStart"/>
      <w:r>
        <w:t>dopytań</w:t>
      </w:r>
      <w:proofErr w:type="spellEnd"/>
      <w:r>
        <w:t xml:space="preserve"> Connect, czy też aukcji elektronicznej).</w:t>
      </w:r>
    </w:p>
    <w:p w14:paraId="3B633F81" w14:textId="77777777" w:rsidR="004358E3" w:rsidRDefault="00663F10">
      <w:pPr>
        <w:pStyle w:val="Teksttreci0"/>
        <w:spacing w:after="620"/>
        <w:jc w:val="both"/>
      </w:pPr>
      <w:r>
        <w:t>W przypadku nieobecności przedstawiciela Oferenta podczas negocjacji bezpośrednich, telefonicznych albo nie wzięcia udziału w aukcji elektronicznej, do której został zaproszony, bądź niedostarczenia w wyznaczonym przez Zapraszającego terminie rewizji oferty handlowej, o ile Oferent nie przesłał uprzednio informacji o rezygnacji z udziału w dalszym postępowaniu, Zapraszający uzna ostatnio złożoną ofertę tego Oferenta za ostateczną.</w:t>
      </w:r>
    </w:p>
    <w:p w14:paraId="6988021D" w14:textId="77777777" w:rsidR="004358E3" w:rsidRDefault="00663F10">
      <w:pPr>
        <w:pStyle w:val="Nagwek20"/>
        <w:keepNext/>
        <w:keepLines/>
        <w:numPr>
          <w:ilvl w:val="0"/>
          <w:numId w:val="2"/>
        </w:numPr>
        <w:tabs>
          <w:tab w:val="left" w:pos="375"/>
        </w:tabs>
        <w:jc w:val="both"/>
      </w:pPr>
      <w:bookmarkStart w:id="38" w:name="bookmark40"/>
      <w:bookmarkStart w:id="39" w:name="bookmark38"/>
      <w:bookmarkStart w:id="40" w:name="bookmark39"/>
      <w:bookmarkStart w:id="41" w:name="bookmark41"/>
      <w:bookmarkEnd w:id="38"/>
      <w:r>
        <w:lastRenderedPageBreak/>
        <w:t>WYBÓR KONTRAHENTA/ÓW</w:t>
      </w:r>
      <w:bookmarkEnd w:id="39"/>
      <w:bookmarkEnd w:id="40"/>
      <w:bookmarkEnd w:id="41"/>
    </w:p>
    <w:p w14:paraId="21C612F7" w14:textId="77777777" w:rsidR="004358E3" w:rsidRDefault="00663F10">
      <w:pPr>
        <w:pStyle w:val="Teksttreci0"/>
        <w:jc w:val="both"/>
      </w:pPr>
      <w:r>
        <w:t>Wybór kontrahenta/ów dokonywany jest pomiędzy Oferentami, których oferty spełniają wszystkie kryteria formalne, techniczne oraz handlowe, o których mowa w pkt II powyżej.</w:t>
      </w:r>
    </w:p>
    <w:p w14:paraId="46D24DF2" w14:textId="77777777" w:rsidR="004358E3" w:rsidRDefault="00663F10">
      <w:pPr>
        <w:pStyle w:val="Teksttreci0"/>
        <w:spacing w:after="160"/>
        <w:jc w:val="both"/>
      </w:pPr>
      <w:r>
        <w:rPr>
          <w:b/>
          <w:bCs/>
        </w:rPr>
        <w:t>Kryterium handlowym decydującym o wyborze kontrahenta/ów będzie:</w:t>
      </w:r>
    </w:p>
    <w:p w14:paraId="0D0509F2" w14:textId="77777777" w:rsidR="004358E3" w:rsidRDefault="00663F10">
      <w:pPr>
        <w:pStyle w:val="Teksttreci0"/>
        <w:spacing w:after="300"/>
        <w:jc w:val="both"/>
      </w:pPr>
      <w:r>
        <w:rPr>
          <w:b/>
          <w:bCs/>
        </w:rPr>
        <w:t xml:space="preserve">- najniższa wartość oferty na wszystkie towary określone w zapytaniu ofertowym przy uwzględnieniu pozostałych czynników </w:t>
      </w:r>
      <w:proofErr w:type="spellStart"/>
      <w:r>
        <w:rPr>
          <w:b/>
          <w:bCs/>
        </w:rPr>
        <w:t>kosztotwórczych</w:t>
      </w:r>
      <w:proofErr w:type="spellEnd"/>
      <w:r>
        <w:rPr>
          <w:b/>
          <w:bCs/>
        </w:rPr>
        <w:t xml:space="preserve">, takich jak warunki dostawy według </w:t>
      </w:r>
      <w:proofErr w:type="spellStart"/>
      <w:r>
        <w:rPr>
          <w:b/>
          <w:bCs/>
        </w:rPr>
        <w:t>Incoterms</w:t>
      </w:r>
      <w:proofErr w:type="spellEnd"/>
      <w:r>
        <w:rPr>
          <w:b/>
          <w:bCs/>
        </w:rPr>
        <w:t xml:space="preserve">, termin płatności </w:t>
      </w:r>
      <w:r>
        <w:t>(tzw. wybór po całości)</w:t>
      </w:r>
      <w:r>
        <w:rPr>
          <w:b/>
          <w:bCs/>
        </w:rPr>
        <w:t xml:space="preserve">. </w:t>
      </w:r>
      <w:r>
        <w:t>Oferenci zostaną poinformowani o uznaniu ich oferty za najkorzystniejszą albo o niewybraniu ich oferty w komunikacie wysłanym z Platformy CONNECT.</w:t>
      </w:r>
    </w:p>
    <w:p w14:paraId="155B31E7" w14:textId="77777777" w:rsidR="004358E3" w:rsidRDefault="00663F10">
      <w:pPr>
        <w:pStyle w:val="Nagwek20"/>
        <w:keepNext/>
        <w:keepLines/>
        <w:numPr>
          <w:ilvl w:val="0"/>
          <w:numId w:val="2"/>
        </w:numPr>
        <w:tabs>
          <w:tab w:val="left" w:pos="399"/>
        </w:tabs>
        <w:jc w:val="both"/>
      </w:pPr>
      <w:bookmarkStart w:id="42" w:name="bookmark44"/>
      <w:bookmarkStart w:id="43" w:name="bookmark42"/>
      <w:bookmarkStart w:id="44" w:name="bookmark43"/>
      <w:bookmarkStart w:id="45" w:name="bookmark45"/>
      <w:bookmarkEnd w:id="42"/>
      <w:r>
        <w:t>DODATKOWE INFORMACJE DLA OFERENTA</w:t>
      </w:r>
      <w:bookmarkEnd w:id="43"/>
      <w:bookmarkEnd w:id="44"/>
      <w:bookmarkEnd w:id="45"/>
    </w:p>
    <w:p w14:paraId="66962C1B" w14:textId="77777777" w:rsidR="004358E3" w:rsidRDefault="00663F10">
      <w:pPr>
        <w:pStyle w:val="Teksttreci0"/>
        <w:numPr>
          <w:ilvl w:val="0"/>
          <w:numId w:val="5"/>
        </w:numPr>
        <w:tabs>
          <w:tab w:val="left" w:pos="364"/>
        </w:tabs>
        <w:jc w:val="both"/>
      </w:pPr>
      <w:bookmarkStart w:id="46" w:name="bookmark46"/>
      <w:bookmarkEnd w:id="46"/>
      <w:r>
        <w:t>Oferenci nowo zarejestrowani na Platformie CONNECT są zobowiązani do</w:t>
      </w:r>
    </w:p>
    <w:p w14:paraId="2A26E2B3" w14:textId="77777777" w:rsidR="004358E3" w:rsidRDefault="00663F10">
      <w:pPr>
        <w:pStyle w:val="Teksttreci0"/>
        <w:tabs>
          <w:tab w:val="left" w:pos="3394"/>
        </w:tabs>
        <w:ind w:left="380"/>
        <w:jc w:val="both"/>
      </w:pPr>
      <w:r>
        <w:t>udokumentowania doświadczenia w obszarze oferowanego towaru poprzez przedstawienie referencji,</w:t>
      </w:r>
      <w:r>
        <w:tab/>
        <w:t>certyfikatów, świadectw dopuszczenia do obrotu,</w:t>
      </w:r>
    </w:p>
    <w:p w14:paraId="30D3AD2B" w14:textId="77777777" w:rsidR="004358E3" w:rsidRDefault="00663F10">
      <w:pPr>
        <w:pStyle w:val="Teksttreci0"/>
        <w:spacing w:after="300"/>
        <w:ind w:left="380"/>
        <w:jc w:val="both"/>
      </w:pPr>
      <w:r>
        <w:t>zgodnie z wymaganiami przedstawionymi przez Zapraszającego w zapytaniu ofertowym. Wspomniane dokumenty należy dołączyć do części technicznej oferty.</w:t>
      </w:r>
    </w:p>
    <w:p w14:paraId="43A710AE" w14:textId="77777777" w:rsidR="004358E3" w:rsidRDefault="00663F10">
      <w:pPr>
        <w:pStyle w:val="Teksttreci0"/>
        <w:numPr>
          <w:ilvl w:val="0"/>
          <w:numId w:val="5"/>
        </w:numPr>
        <w:tabs>
          <w:tab w:val="left" w:pos="364"/>
        </w:tabs>
        <w:spacing w:after="300"/>
        <w:ind w:left="380" w:hanging="380"/>
        <w:jc w:val="both"/>
      </w:pPr>
      <w:bookmarkStart w:id="47" w:name="bookmark47"/>
      <w:bookmarkEnd w:id="47"/>
      <w:r>
        <w:t>Oferent zobowiązany jest do bieżącego aktualizowania swoich danych na koncie Oferenta na Platformie CONNECT. Dane Oferenta w składanej ofercie winny być zgodne z danymi Oferenta zamieszczonymi na koncie Oferenta na Platformie CONNECT.</w:t>
      </w:r>
    </w:p>
    <w:p w14:paraId="7B37B6AE" w14:textId="77777777" w:rsidR="004358E3" w:rsidRDefault="00663F10">
      <w:pPr>
        <w:pStyle w:val="Teksttreci0"/>
        <w:numPr>
          <w:ilvl w:val="0"/>
          <w:numId w:val="5"/>
        </w:numPr>
        <w:tabs>
          <w:tab w:val="left" w:pos="364"/>
        </w:tabs>
        <w:spacing w:after="300"/>
        <w:ind w:left="380" w:hanging="380"/>
        <w:jc w:val="both"/>
      </w:pPr>
      <w:bookmarkStart w:id="48" w:name="bookmark48"/>
      <w:bookmarkEnd w:id="48"/>
      <w:r>
        <w:t>Oferent przyjmuje do wiadomości i akceptuje, że wybrane załączniki do Zamówienia mogą mieć postać elektroniczną. Lista załączników w formie elektronicznej zostanie przekazana Oferentowi przed podpisaniem Zamówienia, poprzez Platformę Zakupową CONNECT (zakładka „Pytania/Odpowiedzi” lub jako załącznik do zapytania ofertowego).</w:t>
      </w:r>
    </w:p>
    <w:p w14:paraId="23681864" w14:textId="77777777" w:rsidR="004358E3" w:rsidRDefault="00663F10">
      <w:pPr>
        <w:pStyle w:val="Teksttreci0"/>
        <w:numPr>
          <w:ilvl w:val="0"/>
          <w:numId w:val="5"/>
        </w:numPr>
        <w:tabs>
          <w:tab w:val="left" w:pos="364"/>
        </w:tabs>
        <w:spacing w:after="300"/>
        <w:ind w:left="380" w:hanging="380"/>
        <w:jc w:val="both"/>
      </w:pPr>
      <w:bookmarkStart w:id="49" w:name="bookmark49"/>
      <w:bookmarkEnd w:id="49"/>
      <w:r>
        <w:t xml:space="preserve">Płatności wynikające z Zamówienia będą realizowane w mechanizmie podzielonej płatności, o którym mowa w ustawie z dnia 11 marca 2004 r. o podatku od towarów i usług (tekst jednolity: Dz. U. z 2022 r, poz. 931, ze zm.). Treść klauzuli, która w wypadku zawarcia z Oferentem Zamówienia będzie stanowiła jej część, znajduje się w </w:t>
      </w:r>
      <w:r>
        <w:rPr>
          <w:b/>
          <w:bCs/>
        </w:rPr>
        <w:t xml:space="preserve">Załączniku nr 2 </w:t>
      </w:r>
      <w:r>
        <w:t>do niniejszego zapytania ofertowego.</w:t>
      </w:r>
    </w:p>
    <w:p w14:paraId="6B7C6C72" w14:textId="77777777" w:rsidR="004358E3" w:rsidRDefault="00663F10">
      <w:pPr>
        <w:pStyle w:val="Teksttreci0"/>
        <w:numPr>
          <w:ilvl w:val="0"/>
          <w:numId w:val="5"/>
        </w:numPr>
        <w:tabs>
          <w:tab w:val="left" w:pos="364"/>
        </w:tabs>
        <w:spacing w:after="300"/>
        <w:ind w:left="380" w:hanging="380"/>
        <w:jc w:val="both"/>
      </w:pPr>
      <w:bookmarkStart w:id="50" w:name="bookmark50"/>
      <w:bookmarkEnd w:id="50"/>
      <w:r>
        <w:t xml:space="preserve">Wybrany kontrahent jest zobowiązany do stosowania wymogów magazynowych, które stanowią </w:t>
      </w:r>
      <w:r>
        <w:rPr>
          <w:b/>
          <w:bCs/>
        </w:rPr>
        <w:t xml:space="preserve">Załącznik nr 4 </w:t>
      </w:r>
      <w:r>
        <w:t>do niniejszego zapytania ofertowego. W wypadku zawarcia Zamówienia z Oferentem w/w załącznik będzie stanowił jej część.</w:t>
      </w:r>
    </w:p>
    <w:p w14:paraId="1F59537E" w14:textId="77777777" w:rsidR="004358E3" w:rsidRDefault="00663F10">
      <w:pPr>
        <w:pStyle w:val="Teksttreci0"/>
        <w:numPr>
          <w:ilvl w:val="0"/>
          <w:numId w:val="5"/>
        </w:numPr>
        <w:tabs>
          <w:tab w:val="left" w:pos="364"/>
        </w:tabs>
        <w:spacing w:after="300"/>
        <w:ind w:left="380" w:hanging="380"/>
        <w:jc w:val="both"/>
      </w:pPr>
      <w:bookmarkStart w:id="51" w:name="bookmark51"/>
      <w:bookmarkEnd w:id="51"/>
      <w:r>
        <w:t xml:space="preserve">Oferent składając ofertę oświadcza, że zapoznał się wytycznymi i zarządzeniami odnośnie organizacji ruchu materiałowego i osobowego w ORLEN S.A., które </w:t>
      </w:r>
      <w:r>
        <w:lastRenderedPageBreak/>
        <w:t xml:space="preserve">stanowią poniżej wymienione załączniki do niniejszego zapytania ofertowego: </w:t>
      </w:r>
      <w:r>
        <w:rPr>
          <w:b/>
          <w:bCs/>
        </w:rPr>
        <w:t xml:space="preserve">Załącznik nr 5. </w:t>
      </w:r>
      <w:r>
        <w:t>Wyciąg dla podmiotów zewnętrznych z wytycznych Dyrektora Biura Kontroli i Bezpieczeństwa do organizacji ruchu osobowego w ORLEN S.A. wersja 5.0 z dnia 1 sierpnia 2023 r.;</w:t>
      </w:r>
    </w:p>
    <w:p w14:paraId="40E4C8D6" w14:textId="77777777" w:rsidR="004358E3" w:rsidRDefault="00663F10">
      <w:pPr>
        <w:pStyle w:val="Teksttreci0"/>
        <w:ind w:left="380"/>
        <w:jc w:val="both"/>
      </w:pPr>
      <w:r>
        <w:rPr>
          <w:b/>
          <w:bCs/>
        </w:rPr>
        <w:t xml:space="preserve">Załącznik nr 6. </w:t>
      </w:r>
      <w:r>
        <w:t>Wyciąg z Zarządzenia operacyjnego nr 16/2023/GC z dnia 28 lipca 2023 roku w sprawie: wprowadzenia Instrukcji o ruchu osobowym w ORLEN S.A.;</w:t>
      </w:r>
    </w:p>
    <w:p w14:paraId="23F99F32" w14:textId="77777777" w:rsidR="004358E3" w:rsidRDefault="00663F10">
      <w:pPr>
        <w:pStyle w:val="Teksttreci0"/>
        <w:ind w:left="380"/>
        <w:jc w:val="both"/>
      </w:pPr>
      <w:r>
        <w:rPr>
          <w:b/>
          <w:bCs/>
        </w:rPr>
        <w:t>Załącznik nr 7</w:t>
      </w:r>
      <w:r>
        <w:t>. Wytyczne Dyrektora Biura Kontroli i Bezpieczeństwa do organizacji ruchu materiałowego w ORLEN S.A. wersja 2.2 z dnia 4 lipca 2023 r.;</w:t>
      </w:r>
    </w:p>
    <w:p w14:paraId="3A5D18C2" w14:textId="77777777" w:rsidR="00232FFD" w:rsidRPr="00232FFD" w:rsidRDefault="00663F10">
      <w:pPr>
        <w:pStyle w:val="Teksttreci0"/>
        <w:ind w:left="380"/>
        <w:jc w:val="both"/>
        <w:rPr>
          <w:bCs/>
        </w:rPr>
      </w:pPr>
      <w:r>
        <w:rPr>
          <w:b/>
          <w:bCs/>
        </w:rPr>
        <w:t>Załącznik nr 8.</w:t>
      </w:r>
      <w:r w:rsidR="00232FFD">
        <w:rPr>
          <w:b/>
          <w:bCs/>
        </w:rPr>
        <w:t xml:space="preserve"> </w:t>
      </w:r>
      <w:r w:rsidR="00232FFD" w:rsidRPr="00232FFD">
        <w:rPr>
          <w:bCs/>
        </w:rPr>
        <w:t>Instrukcja o ruchu materiałowym w ORLEN S.A. z dnia 27 grudnia 2021 roku.</w:t>
      </w:r>
    </w:p>
    <w:p w14:paraId="208B8AEB" w14:textId="77777777" w:rsidR="004358E3" w:rsidRDefault="00663F10">
      <w:pPr>
        <w:pStyle w:val="Teksttreci0"/>
        <w:ind w:left="380"/>
        <w:jc w:val="both"/>
      </w:pPr>
      <w:r>
        <w:t>W wypadku zawarcia Zamówienia z Oferentem w/w załączniki będą stanowiły jej część.</w:t>
      </w:r>
    </w:p>
    <w:p w14:paraId="245D14F1" w14:textId="77777777" w:rsidR="004358E3" w:rsidRDefault="00663F10">
      <w:pPr>
        <w:pStyle w:val="Teksttreci0"/>
        <w:spacing w:after="320"/>
        <w:ind w:left="380"/>
        <w:jc w:val="both"/>
      </w:pPr>
      <w:r>
        <w:rPr>
          <w:b/>
          <w:bCs/>
          <w:color w:val="FF0000"/>
        </w:rPr>
        <w:t xml:space="preserve">UWAGA: </w:t>
      </w:r>
      <w:r>
        <w:rPr>
          <w:color w:val="FF0000"/>
        </w:rPr>
        <w:t>W związku z wpisem do rejestru przedsiębiorców KRS zmiany Statutu Spółki, polegającej na zmianie jej firmy, stwierdza się, że w sytuacji gdy w wewnętrznych aktach organizacyjnych użyta została firma (nazwa) Polski Koncern Naftowy ORLEN Spółki Akcyjnej lub PKN ORLEN S.A. należy przez to rozumieć nową firmę (nazwę) ORLEN S.A.</w:t>
      </w:r>
    </w:p>
    <w:p w14:paraId="21F9248A" w14:textId="77777777" w:rsidR="004358E3" w:rsidRDefault="00663F10">
      <w:pPr>
        <w:pStyle w:val="Teksttreci0"/>
        <w:ind w:left="380"/>
        <w:jc w:val="both"/>
      </w:pPr>
      <w:r>
        <w:rPr>
          <w:b/>
          <w:bCs/>
        </w:rPr>
        <w:t>UWAGA</w:t>
      </w:r>
      <w:r>
        <w:t>: Zgodnie z Wytycznymi Dyrektora Biura Kontroli i Bezpieczeństwa do organizacji ruchu materiałowego w ORLEN S.A. wersja 2.2 z dnia 4 lipca 2023 r.</w:t>
      </w:r>
    </w:p>
    <w:p w14:paraId="6DFB8471" w14:textId="77777777" w:rsidR="004358E3" w:rsidRDefault="00663F10">
      <w:pPr>
        <w:pStyle w:val="Teksttreci0"/>
        <w:numPr>
          <w:ilvl w:val="0"/>
          <w:numId w:val="6"/>
        </w:numPr>
        <w:tabs>
          <w:tab w:val="left" w:pos="669"/>
        </w:tabs>
        <w:ind w:firstLine="380"/>
        <w:jc w:val="both"/>
      </w:pPr>
      <w:bookmarkStart w:id="52" w:name="bookmark52"/>
      <w:bookmarkEnd w:id="52"/>
      <w:r>
        <w:t>W zależności od wagi przesyłki:</w:t>
      </w:r>
    </w:p>
    <w:p w14:paraId="6514D9BC" w14:textId="77777777" w:rsidR="004358E3" w:rsidRDefault="00663F10">
      <w:pPr>
        <w:pStyle w:val="Teksttreci0"/>
        <w:numPr>
          <w:ilvl w:val="0"/>
          <w:numId w:val="7"/>
        </w:numPr>
        <w:tabs>
          <w:tab w:val="left" w:pos="641"/>
        </w:tabs>
        <w:ind w:left="380"/>
        <w:jc w:val="both"/>
      </w:pPr>
      <w:bookmarkStart w:id="53" w:name="bookmark53"/>
      <w:bookmarkEnd w:id="53"/>
      <w:r>
        <w:t>przesyłki do wagi 30kg (każda z osobna) - odbiorca zobowiązany jest odebrać ją poza terenem Obiektu chronionego, a następnie wystawić przepustkę materiałową. Dopuszcza się wwiezienie przesyłki przez kuriera na teren Obiektu chronionego na podstawie indywidualnej zgody Dyrektora Bezpieczeństwa Fizycznego lub upoważnionej przez niego osoby.</w:t>
      </w:r>
    </w:p>
    <w:p w14:paraId="6BF1F6B5" w14:textId="77777777" w:rsidR="004358E3" w:rsidRDefault="00663F10">
      <w:pPr>
        <w:pStyle w:val="Teksttreci0"/>
        <w:numPr>
          <w:ilvl w:val="0"/>
          <w:numId w:val="7"/>
        </w:numPr>
        <w:tabs>
          <w:tab w:val="left" w:pos="641"/>
        </w:tabs>
        <w:ind w:left="380"/>
        <w:jc w:val="both"/>
      </w:pPr>
      <w:bookmarkStart w:id="54" w:name="bookmark54"/>
      <w:bookmarkEnd w:id="54"/>
      <w:r>
        <w:t>przesyłki powyżej wagi 30kg - mogą być wwiezione przez kuriera na teren Obiektu chronionego na podstawie wystawionej przepustki materiałowej.</w:t>
      </w:r>
    </w:p>
    <w:p w14:paraId="3C926FCC" w14:textId="77777777" w:rsidR="004358E3" w:rsidRDefault="00663F10">
      <w:pPr>
        <w:pStyle w:val="Teksttreci0"/>
        <w:numPr>
          <w:ilvl w:val="0"/>
          <w:numId w:val="6"/>
        </w:numPr>
        <w:tabs>
          <w:tab w:val="left" w:pos="688"/>
        </w:tabs>
        <w:ind w:left="380"/>
        <w:jc w:val="both"/>
      </w:pPr>
      <w:bookmarkStart w:id="55" w:name="bookmark55"/>
      <w:bookmarkEnd w:id="55"/>
      <w:r>
        <w:t>Zasady opisane w ust. 1 nie dotyczą dostaw do magazynów lub komórek organizacyjnych ORLEN S.A. oraz Spółek. W przypadku posiadania przesyłek do innych odbiorców zewnętrznych, dostawca zobowiązany jest najpierw do wydania przesyłek innym odbiorcom, zgodnie z zapisami ust.1, i dopiero wtedy do wjazdu na teren Obiektu chronionego.</w:t>
      </w:r>
    </w:p>
    <w:p w14:paraId="58D7AA44" w14:textId="77777777" w:rsidR="004358E3" w:rsidRDefault="00663F10">
      <w:pPr>
        <w:pStyle w:val="Teksttreci0"/>
        <w:numPr>
          <w:ilvl w:val="0"/>
          <w:numId w:val="6"/>
        </w:numPr>
        <w:tabs>
          <w:tab w:val="left" w:pos="688"/>
        </w:tabs>
        <w:ind w:left="380"/>
        <w:jc w:val="both"/>
      </w:pPr>
      <w:bookmarkStart w:id="56" w:name="bookmark56"/>
      <w:bookmarkEnd w:id="56"/>
      <w:r>
        <w:t>Dostawca zobowiązany jest do opuszczenia terenu Obiektu chronionego bez przesyłek. Dopuszcza się opuszczenie Obiektu chronionego przez dostawcę z innymi przesyłkami nadanymi przez komórki organizacyjne ORLEN S.A. i Spółkami na podstawie odrębnych przepustek materiałowych. Odstępstwo od tej procedury wymaga zgody Dyrektora Bezpieczeństwa Fizycznego lub upoważnionej przez niego osoby.</w:t>
      </w:r>
    </w:p>
    <w:p w14:paraId="64ABE5A4" w14:textId="77777777" w:rsidR="004358E3" w:rsidRDefault="00663F10">
      <w:pPr>
        <w:pStyle w:val="Teksttreci0"/>
        <w:numPr>
          <w:ilvl w:val="0"/>
          <w:numId w:val="6"/>
        </w:numPr>
        <w:tabs>
          <w:tab w:val="left" w:pos="693"/>
        </w:tabs>
        <w:spacing w:after="160"/>
        <w:ind w:left="380"/>
        <w:jc w:val="both"/>
      </w:pPr>
      <w:bookmarkStart w:id="57" w:name="bookmark57"/>
      <w:bookmarkEnd w:id="57"/>
      <w:r>
        <w:t xml:space="preserve">Odbiór każdej przesyłki od firmy kurierskiej winien odbywać się na podstawie </w:t>
      </w:r>
      <w:r>
        <w:lastRenderedPageBreak/>
        <w:t>wystawionej przepustki materiałowej przez Biuro przepustek na Bramie nr 10.</w:t>
      </w:r>
    </w:p>
    <w:p w14:paraId="3195B6D8" w14:textId="77777777" w:rsidR="004358E3" w:rsidRDefault="00663F10">
      <w:pPr>
        <w:pStyle w:val="Teksttreci0"/>
        <w:numPr>
          <w:ilvl w:val="0"/>
          <w:numId w:val="5"/>
        </w:numPr>
        <w:tabs>
          <w:tab w:val="left" w:pos="363"/>
        </w:tabs>
        <w:spacing w:after="300"/>
        <w:ind w:left="360" w:hanging="360"/>
        <w:jc w:val="both"/>
      </w:pPr>
      <w:bookmarkStart w:id="58" w:name="bookmark58"/>
      <w:bookmarkEnd w:id="58"/>
      <w:r>
        <w:t>W przypadku poinformowania Oferenta przez Zapraszającego, iż w wyniku przeprowadzonej oceny standingu finansowego Oferenta uzyskał on w tym zakresie niezadawalającą ocenę, ORLEN S.A. zastrzega sobie prawo żądania od Oferenta, w wypadku wyboru jego oferty, zabezpieczenia w formie gwarancji bankowej lub ubezpieczeniowej złożonej na okres realizacji Zamówienia oraz na okres udzielonej gwarancji jakości.</w:t>
      </w:r>
    </w:p>
    <w:p w14:paraId="57945662" w14:textId="77777777" w:rsidR="004358E3" w:rsidRDefault="00663F10">
      <w:pPr>
        <w:pStyle w:val="Teksttreci0"/>
        <w:numPr>
          <w:ilvl w:val="0"/>
          <w:numId w:val="5"/>
        </w:numPr>
        <w:tabs>
          <w:tab w:val="left" w:pos="363"/>
        </w:tabs>
        <w:spacing w:after="300"/>
        <w:ind w:left="360" w:hanging="360"/>
        <w:jc w:val="both"/>
      </w:pPr>
      <w:bookmarkStart w:id="59" w:name="bookmark59"/>
      <w:bookmarkEnd w:id="59"/>
      <w:r>
        <w:t>ORLEN S.A. zastrzega sobie prawo do negocjacji cenowych z jednym albo wieloma oferentami równocześnie, o ile oferenci tacy spełnili wszystkie kryteria formalne, techniczne oraz handlowe, o których mowa w pkt II powyżej. W przypadku gdy w „III. Wybór Kontrahenta/ów” zastrzeżono możliwości wyboru po pozycjach ORLEN S.A zastrzega sobie prawo do zawarcia Zamówienia z więcej niż jednym kontrahentem wyłonionym w drodze negocjacji, przy czym zakres Zamówienia może obejmować całość lub część zakresu złożonej oferty.</w:t>
      </w:r>
    </w:p>
    <w:p w14:paraId="70C2C63D" w14:textId="77777777" w:rsidR="004358E3" w:rsidRDefault="00663F10">
      <w:pPr>
        <w:pStyle w:val="Teksttreci0"/>
        <w:numPr>
          <w:ilvl w:val="0"/>
          <w:numId w:val="5"/>
        </w:numPr>
        <w:tabs>
          <w:tab w:val="left" w:pos="363"/>
        </w:tabs>
        <w:spacing w:after="300"/>
        <w:ind w:left="360" w:hanging="360"/>
        <w:jc w:val="both"/>
      </w:pPr>
      <w:bookmarkStart w:id="60" w:name="bookmark60"/>
      <w:bookmarkEnd w:id="60"/>
      <w:r>
        <w:t>ORLEN S.A. zastrzega sobie prawo do zakończenia postępowania prowadzonego w celu wyboru kontrahenta pomimo niewybrania żadnej z ofert bez podania przyczyn. Z tego tytułu Oferentom nie przysługują żadne roszczenia wobec Zapraszającego.</w:t>
      </w:r>
    </w:p>
    <w:p w14:paraId="7B3C0DCA" w14:textId="77777777" w:rsidR="004358E3" w:rsidRDefault="00663F10">
      <w:pPr>
        <w:pStyle w:val="Teksttreci0"/>
        <w:numPr>
          <w:ilvl w:val="0"/>
          <w:numId w:val="5"/>
        </w:numPr>
        <w:tabs>
          <w:tab w:val="left" w:pos="423"/>
        </w:tabs>
        <w:spacing w:after="300" w:line="240" w:lineRule="auto"/>
        <w:ind w:left="360" w:hanging="360"/>
        <w:jc w:val="both"/>
      </w:pPr>
      <w:bookmarkStart w:id="61" w:name="bookmark61"/>
      <w:bookmarkEnd w:id="61"/>
      <w:r>
        <w:t>Niniejsze zapytanie stanowi zaproszenie do negocjacji w rozumieniu art. 72 Kodeksu cywilnego, a tym samym nie mają zastosowania przepisy Kodeksu cywilnego dotyczące oferty (w szczególności art. 66 Kodeksu cywilnego i kolejne).</w:t>
      </w:r>
    </w:p>
    <w:p w14:paraId="49E9F37F" w14:textId="77777777" w:rsidR="004358E3" w:rsidRDefault="00663F10">
      <w:pPr>
        <w:pStyle w:val="Teksttreci0"/>
        <w:numPr>
          <w:ilvl w:val="0"/>
          <w:numId w:val="5"/>
        </w:numPr>
        <w:tabs>
          <w:tab w:val="left" w:pos="428"/>
        </w:tabs>
        <w:spacing w:after="300"/>
        <w:ind w:left="360" w:hanging="360"/>
        <w:jc w:val="both"/>
      </w:pPr>
      <w:bookmarkStart w:id="62" w:name="bookmark62"/>
      <w:bookmarkEnd w:id="62"/>
      <w:r>
        <w:t>ORLEN S.A. zastrzega sobie prawo do odmowy wydania referencji bez podania przyczyny.</w:t>
      </w:r>
    </w:p>
    <w:p w14:paraId="2F2F2561" w14:textId="77777777" w:rsidR="004358E3" w:rsidRDefault="00663F10">
      <w:pPr>
        <w:pStyle w:val="Teksttreci0"/>
        <w:numPr>
          <w:ilvl w:val="0"/>
          <w:numId w:val="5"/>
        </w:numPr>
        <w:tabs>
          <w:tab w:val="left" w:pos="428"/>
        </w:tabs>
        <w:spacing w:after="300"/>
        <w:ind w:left="360" w:hanging="360"/>
        <w:jc w:val="both"/>
      </w:pPr>
      <w:bookmarkStart w:id="63" w:name="bookmark63"/>
      <w:bookmarkEnd w:id="63"/>
      <w:r>
        <w:t>Potwierdzenia uzgodnionych warunków Zamówienia (umowy), poprzez zawarcie Zamówienia, mogą ze strony ORLEN S.A. dokonać jedynie osoby posiadające stosowne pełnomocnictwo.</w:t>
      </w:r>
    </w:p>
    <w:p w14:paraId="3EB9D6B3" w14:textId="77777777" w:rsidR="004358E3" w:rsidRDefault="00663F10">
      <w:pPr>
        <w:pStyle w:val="Teksttreci0"/>
        <w:numPr>
          <w:ilvl w:val="0"/>
          <w:numId w:val="5"/>
        </w:numPr>
        <w:tabs>
          <w:tab w:val="left" w:pos="428"/>
          <w:tab w:val="left" w:pos="6509"/>
        </w:tabs>
        <w:spacing w:line="240" w:lineRule="auto"/>
        <w:jc w:val="both"/>
      </w:pPr>
      <w:bookmarkStart w:id="64" w:name="bookmark64"/>
      <w:bookmarkEnd w:id="64"/>
      <w:r>
        <w:t>Zapraszający i Oferent wyłączają zastosowanie art. 72</w:t>
      </w:r>
      <w:r>
        <w:tab/>
        <w:t>§ 1 Kodeksu cywilnego,</w:t>
      </w:r>
    </w:p>
    <w:p w14:paraId="7A6E7068" w14:textId="77777777" w:rsidR="004358E3" w:rsidRDefault="00663F10">
      <w:pPr>
        <w:pStyle w:val="Teksttreci0"/>
        <w:spacing w:after="300" w:line="240" w:lineRule="auto"/>
        <w:ind w:left="360"/>
        <w:jc w:val="both"/>
      </w:pPr>
      <w:r>
        <w:t>zgodnie z którym umowa (Zamówienie) zawarta zostaje gdy strony dojdą do porozumienia co do wszystkich jej postanowień, które były przedmiotem negocjacji. Zapraszający i Oferent potwierdzają, iż do ewentualnego zawarcia umowy (Zamówienia) dojdzie w chwili podpisania jej przez osoby uprawnione do reprezentacji każdej ze stron.</w:t>
      </w:r>
    </w:p>
    <w:p w14:paraId="79DB4EBF" w14:textId="77777777" w:rsidR="004358E3" w:rsidRDefault="00663F10">
      <w:pPr>
        <w:pStyle w:val="Teksttreci0"/>
        <w:numPr>
          <w:ilvl w:val="0"/>
          <w:numId w:val="5"/>
        </w:numPr>
        <w:tabs>
          <w:tab w:val="left" w:pos="428"/>
        </w:tabs>
        <w:spacing w:after="300"/>
        <w:ind w:left="360" w:hanging="360"/>
        <w:jc w:val="both"/>
      </w:pPr>
      <w:bookmarkStart w:id="65" w:name="bookmark65"/>
      <w:bookmarkEnd w:id="65"/>
      <w:r>
        <w:t xml:space="preserve">Oferent ponosi wszystkie koszty związane z przygotowaniem i złożeniem oferty, zarówno przez siebie, jak i inny osoby, którymi się posługuje. O ile nie stanowią inaczej bezwzględnie obowiązujące przepisy prawa, ORLEN S.A. nie będzie </w:t>
      </w:r>
      <w:r>
        <w:lastRenderedPageBreak/>
        <w:t>ponosić odpowiedzialności wobec Oferentów, ich podwykonawców lub innych osób trzecich za wszelkie szkody, w tym wydatki, straty lub zobowiązania związane z jakimkolwiek postępowaniem mającym na celu wybór oferenta prowadzonym przez ORLEN S.A.</w:t>
      </w:r>
    </w:p>
    <w:p w14:paraId="6D68F716" w14:textId="77777777" w:rsidR="004358E3" w:rsidRDefault="00663F10">
      <w:pPr>
        <w:pStyle w:val="Teksttreci0"/>
        <w:numPr>
          <w:ilvl w:val="0"/>
          <w:numId w:val="5"/>
        </w:numPr>
        <w:tabs>
          <w:tab w:val="left" w:pos="423"/>
        </w:tabs>
        <w:spacing w:after="300"/>
        <w:ind w:left="360" w:hanging="360"/>
        <w:jc w:val="both"/>
      </w:pPr>
      <w:bookmarkStart w:id="66" w:name="bookmark66"/>
      <w:bookmarkEnd w:id="66"/>
      <w:r>
        <w:t>W trakcie oraz po zakończeniu postępowanie prowadzone przez ORLEN S.A. na podstawie niniejszego zapytania ofertowego nie przysługują Ofertom jakiekolwiek odwołania.</w:t>
      </w:r>
    </w:p>
    <w:p w14:paraId="6EDBF103" w14:textId="77777777" w:rsidR="004358E3" w:rsidRDefault="00663F10">
      <w:pPr>
        <w:pStyle w:val="Teksttreci0"/>
        <w:numPr>
          <w:ilvl w:val="0"/>
          <w:numId w:val="5"/>
        </w:numPr>
        <w:tabs>
          <w:tab w:val="left" w:pos="423"/>
        </w:tabs>
        <w:spacing w:after="300"/>
        <w:ind w:left="360" w:hanging="360"/>
        <w:jc w:val="both"/>
      </w:pPr>
      <w:bookmarkStart w:id="67" w:name="bookmark67"/>
      <w:bookmarkEnd w:id="67"/>
      <w:r>
        <w:t xml:space="preserve">Oferent będący osobą fizyczną oraz osobą fizyczną prowadzącą działalność gospodarczą winien zapoznać się z klauzulą informacyjną RODO stanowiącą </w:t>
      </w:r>
      <w:r>
        <w:rPr>
          <w:b/>
          <w:bCs/>
        </w:rPr>
        <w:t xml:space="preserve">Załącznik nr 9 </w:t>
      </w:r>
      <w:r>
        <w:t>do niniejszego zapytania ofertowego.</w:t>
      </w:r>
    </w:p>
    <w:p w14:paraId="06BA0132" w14:textId="77777777" w:rsidR="004358E3" w:rsidRDefault="00663F10">
      <w:pPr>
        <w:pStyle w:val="Nagwek20"/>
        <w:keepNext/>
        <w:keepLines/>
        <w:numPr>
          <w:ilvl w:val="0"/>
          <w:numId w:val="2"/>
        </w:numPr>
        <w:tabs>
          <w:tab w:val="left" w:pos="346"/>
        </w:tabs>
        <w:jc w:val="both"/>
      </w:pPr>
      <w:bookmarkStart w:id="68" w:name="bookmark70"/>
      <w:bookmarkStart w:id="69" w:name="bookmark68"/>
      <w:bookmarkStart w:id="70" w:name="bookmark69"/>
      <w:bookmarkStart w:id="71" w:name="bookmark71"/>
      <w:bookmarkEnd w:id="68"/>
      <w:r>
        <w:t>KLAUZULA OCHRONY INFORMACJI</w:t>
      </w:r>
      <w:bookmarkEnd w:id="69"/>
      <w:bookmarkEnd w:id="70"/>
      <w:bookmarkEnd w:id="71"/>
    </w:p>
    <w:p w14:paraId="28CC8D71" w14:textId="77777777" w:rsidR="004358E3" w:rsidRDefault="00663F10">
      <w:pPr>
        <w:pStyle w:val="Teksttreci0"/>
        <w:numPr>
          <w:ilvl w:val="0"/>
          <w:numId w:val="8"/>
        </w:numPr>
        <w:tabs>
          <w:tab w:val="left" w:pos="303"/>
        </w:tabs>
        <w:ind w:left="360" w:hanging="360"/>
        <w:jc w:val="both"/>
      </w:pPr>
      <w:bookmarkStart w:id="72" w:name="bookmark72"/>
      <w:bookmarkEnd w:id="72"/>
      <w:r>
        <w:t>Oferent zobowiązuje się zachować w tajemnicy wszelkie informacje zawarte w niniejszym zapytaniu ofertowym, jak również informacje uzyskane w trakcie lub w związku z postępowaniem prowadzonym na podstawie niniejszego zapytania ofertowego (w tym informacje dotyczące: faktu zaproszenia Oferenta do udziału w w/w postępowaniu, złożenia oferty, prowadzenia negocjacji handlowych oraz zawartych umów) oraz nie wykorzystywać tych informacji do celów innych niż udział oferenta w w/w postępowaniu, jak również nie udostępniać ich osobom trzecim bez uprzedniej, pisemnej zgody ORLEN S.A. Zobowiązanie do zachowania w tajemnicy informacji, wiąże w czasie trwania w/w postępowania, jak również w okresie 3 lat po jego zakończeniu.</w:t>
      </w:r>
    </w:p>
    <w:p w14:paraId="4A5AFD52" w14:textId="77777777" w:rsidR="004358E3" w:rsidRDefault="00663F10">
      <w:pPr>
        <w:pStyle w:val="Teksttreci0"/>
        <w:numPr>
          <w:ilvl w:val="0"/>
          <w:numId w:val="8"/>
        </w:numPr>
        <w:tabs>
          <w:tab w:val="left" w:pos="308"/>
        </w:tabs>
        <w:ind w:left="360" w:hanging="360"/>
        <w:jc w:val="both"/>
      </w:pPr>
      <w:bookmarkStart w:id="73" w:name="bookmark73"/>
      <w:bookmarkEnd w:id="73"/>
      <w:r>
        <w:t>W przypadku konieczności przekazania przez ORLEN S.A. Oferentowi informacji stanowiących w ORLEN S.A. Tajemnicę Przedsiębiorstwa lub Tajemnicę Spółki ORLEN S.A., rozumianą jako szczególnie chroniony rodzaj Tajemnicy Przedsiębiorstwa, Zapraszający i Oferent zobowiązani są przed przekazaniem tych informacji zawrzeć oddzielną umowę określającą zasady ich przetwarzania i ochrony.</w:t>
      </w:r>
    </w:p>
    <w:p w14:paraId="1FB50164" w14:textId="77777777" w:rsidR="004358E3" w:rsidRDefault="00663F10">
      <w:pPr>
        <w:pStyle w:val="Teksttreci0"/>
        <w:numPr>
          <w:ilvl w:val="0"/>
          <w:numId w:val="8"/>
        </w:numPr>
        <w:tabs>
          <w:tab w:val="left" w:pos="308"/>
        </w:tabs>
        <w:ind w:left="360" w:hanging="360"/>
        <w:jc w:val="both"/>
      </w:pPr>
      <w:bookmarkStart w:id="74" w:name="bookmark74"/>
      <w:bookmarkEnd w:id="74"/>
      <w:r>
        <w:t>W przypadku, gdy w związku z prowadzonym na podstawie niniejszego zapytania ofertowego postępowaniem, zaistnieje konieczność dostępu lub przekazania do Oferenta danych osobowych w rozumieniu obowiązujących przepisów o ochronie danych osobowych, Oferent zobowiązany jest do zawarcia z ORLEN S.A. przed rozpoczęciem przetwarzania takich danych osobowych odpowiedniej, odrębnej umowy, której przedmiotem będą zasady i warunki ochrony oraz przetwarzania tych danych.</w:t>
      </w:r>
    </w:p>
    <w:p w14:paraId="7E03218E" w14:textId="77777777" w:rsidR="004358E3" w:rsidRDefault="00663F10">
      <w:pPr>
        <w:pStyle w:val="Teksttreci0"/>
        <w:numPr>
          <w:ilvl w:val="0"/>
          <w:numId w:val="8"/>
        </w:numPr>
        <w:tabs>
          <w:tab w:val="left" w:pos="308"/>
        </w:tabs>
        <w:spacing w:after="300"/>
        <w:ind w:left="360" w:hanging="360"/>
        <w:jc w:val="both"/>
      </w:pPr>
      <w:bookmarkStart w:id="75" w:name="bookmark75"/>
      <w:bookmarkEnd w:id="75"/>
      <w:r>
        <w:t xml:space="preserve">W przypadku konieczności pozyskania ofert od podwykonawców, Oferent może przekazać im informacje, o których mowa w </w:t>
      </w:r>
      <w:proofErr w:type="spellStart"/>
      <w:r>
        <w:t>ppkt</w:t>
      </w:r>
      <w:proofErr w:type="spellEnd"/>
      <w:r>
        <w:t xml:space="preserve"> 1 powyżej jedynie w zakresie niezbędnym dla pozyskania tych ofert, jednocześnie zobowiązując tych podwykonawców do zachowania poufności na zasadach opisanych w niniejszym </w:t>
      </w:r>
      <w:r>
        <w:lastRenderedPageBreak/>
        <w:t>punkcie V.</w:t>
      </w:r>
    </w:p>
    <w:p w14:paraId="592B48AF" w14:textId="77777777" w:rsidR="004358E3" w:rsidRDefault="00663F10">
      <w:pPr>
        <w:pStyle w:val="Nagwek20"/>
        <w:keepNext/>
        <w:keepLines/>
        <w:numPr>
          <w:ilvl w:val="0"/>
          <w:numId w:val="2"/>
        </w:numPr>
        <w:tabs>
          <w:tab w:val="left" w:pos="474"/>
        </w:tabs>
        <w:spacing w:after="300"/>
        <w:jc w:val="both"/>
      </w:pPr>
      <w:bookmarkStart w:id="76" w:name="bookmark78"/>
      <w:bookmarkStart w:id="77" w:name="bookmark76"/>
      <w:bookmarkStart w:id="78" w:name="bookmark77"/>
      <w:bookmarkStart w:id="79" w:name="bookmark79"/>
      <w:bookmarkEnd w:id="76"/>
      <w:r>
        <w:t>PROWADZĄCY POSTĘPOWANIE</w:t>
      </w:r>
      <w:bookmarkEnd w:id="77"/>
      <w:bookmarkEnd w:id="78"/>
      <w:bookmarkEnd w:id="79"/>
    </w:p>
    <w:p w14:paraId="6C904467" w14:textId="77777777" w:rsidR="004358E3" w:rsidRDefault="00663F10">
      <w:pPr>
        <w:pStyle w:val="Teksttreci0"/>
        <w:jc w:val="both"/>
      </w:pPr>
      <w:r>
        <w:t>Agnieszka Podgórska</w:t>
      </w:r>
    </w:p>
    <w:p w14:paraId="759D13A8" w14:textId="77777777" w:rsidR="004358E3" w:rsidRDefault="00663F10">
      <w:pPr>
        <w:pStyle w:val="Teksttreci0"/>
        <w:jc w:val="both"/>
      </w:pPr>
      <w:r>
        <w:t>Starszy Specjalista</w:t>
      </w:r>
    </w:p>
    <w:p w14:paraId="26081822" w14:textId="77777777" w:rsidR="004358E3" w:rsidRDefault="00663F10">
      <w:pPr>
        <w:pStyle w:val="Teksttreci0"/>
        <w:jc w:val="both"/>
      </w:pPr>
      <w:r>
        <w:t>Zespół Zakupów Technicznych w Branży Elektrycznej i Automatycznej</w:t>
      </w:r>
    </w:p>
    <w:p w14:paraId="1F928CD2" w14:textId="77777777" w:rsidR="004358E3" w:rsidRDefault="00663F10">
      <w:pPr>
        <w:pStyle w:val="Teksttreci0"/>
        <w:jc w:val="both"/>
      </w:pPr>
      <w:r>
        <w:t>Obszar Zakupów</w:t>
      </w:r>
    </w:p>
    <w:p w14:paraId="54311E2B" w14:textId="77777777" w:rsidR="004358E3" w:rsidRDefault="00663F10">
      <w:pPr>
        <w:pStyle w:val="Teksttreci0"/>
        <w:jc w:val="both"/>
      </w:pPr>
      <w:r>
        <w:t>ORLEN S.A.</w:t>
      </w:r>
    </w:p>
    <w:p w14:paraId="7B5F3534" w14:textId="77777777" w:rsidR="004358E3" w:rsidRDefault="00663F10">
      <w:pPr>
        <w:pStyle w:val="Teksttreci0"/>
        <w:jc w:val="both"/>
      </w:pPr>
      <w:r>
        <w:t>ul. Bielańska 12, 00-085 Warszawa</w:t>
      </w:r>
    </w:p>
    <w:p w14:paraId="0E890713" w14:textId="77777777" w:rsidR="004358E3" w:rsidRDefault="00663F10">
      <w:pPr>
        <w:pStyle w:val="Teksttreci0"/>
        <w:jc w:val="both"/>
      </w:pPr>
      <w:r>
        <w:t>tel. 667 190 459</w:t>
      </w:r>
    </w:p>
    <w:p w14:paraId="39E12F0E" w14:textId="77777777" w:rsidR="004358E3" w:rsidRDefault="00663F10">
      <w:pPr>
        <w:pStyle w:val="Teksttreci0"/>
        <w:spacing w:after="300"/>
        <w:jc w:val="both"/>
      </w:pPr>
      <w:r>
        <w:t>email:</w:t>
      </w:r>
      <w:hyperlink r:id="rId8" w:history="1">
        <w:r>
          <w:t xml:space="preserve"> </w:t>
        </w:r>
        <w:r>
          <w:rPr>
            <w:color w:val="0000FF"/>
            <w:u w:val="single"/>
          </w:rPr>
          <w:t>agnieszka.podgorska@orlen.pl</w:t>
        </w:r>
      </w:hyperlink>
    </w:p>
    <w:p w14:paraId="0ED70D0C" w14:textId="77777777" w:rsidR="004358E3" w:rsidRDefault="00663F10">
      <w:pPr>
        <w:pStyle w:val="Nagwek20"/>
        <w:keepNext/>
        <w:keepLines/>
        <w:numPr>
          <w:ilvl w:val="0"/>
          <w:numId w:val="2"/>
        </w:numPr>
        <w:tabs>
          <w:tab w:val="left" w:pos="541"/>
        </w:tabs>
        <w:jc w:val="both"/>
      </w:pPr>
      <w:bookmarkStart w:id="80" w:name="bookmark82"/>
      <w:bookmarkStart w:id="81" w:name="bookmark80"/>
      <w:bookmarkStart w:id="82" w:name="bookmark81"/>
      <w:bookmarkStart w:id="83" w:name="bookmark83"/>
      <w:bookmarkEnd w:id="80"/>
      <w:r>
        <w:t>ZAŁĄCZNIKI</w:t>
      </w:r>
      <w:r>
        <w:rPr>
          <w:b w:val="0"/>
          <w:bCs w:val="0"/>
          <w:u w:val="none"/>
          <w:vertAlign w:val="superscript"/>
        </w:rPr>
        <w:t>4</w:t>
      </w:r>
      <w:bookmarkEnd w:id="81"/>
      <w:bookmarkEnd w:id="82"/>
      <w:bookmarkEnd w:id="83"/>
    </w:p>
    <w:p w14:paraId="6B1C3A7B" w14:textId="77777777" w:rsidR="004358E3" w:rsidRDefault="00663F10">
      <w:pPr>
        <w:pStyle w:val="Teksttreci0"/>
        <w:numPr>
          <w:ilvl w:val="0"/>
          <w:numId w:val="9"/>
        </w:numPr>
        <w:tabs>
          <w:tab w:val="left" w:pos="358"/>
        </w:tabs>
        <w:jc w:val="both"/>
      </w:pPr>
      <w:bookmarkStart w:id="84" w:name="bookmark84"/>
      <w:bookmarkEnd w:id="84"/>
      <w:r>
        <w:t xml:space="preserve">OGÓLNE WARUNKI ZAKUPU TOWARÓW ORAZ ZAKUPU TOWARÓW I ŚWIADCZENIA USŁUG ORLEN Spółka Akcyjna OWZ </w:t>
      </w:r>
      <w:proofErr w:type="spellStart"/>
      <w:r>
        <w:t>Rev</w:t>
      </w:r>
      <w:proofErr w:type="spellEnd"/>
      <w:r>
        <w:t>. III/2012 06.12.2012.</w:t>
      </w:r>
    </w:p>
    <w:p w14:paraId="34FC7892" w14:textId="77777777" w:rsidR="004358E3" w:rsidRDefault="00663F10">
      <w:pPr>
        <w:pStyle w:val="Teksttreci0"/>
        <w:numPr>
          <w:ilvl w:val="0"/>
          <w:numId w:val="9"/>
        </w:numPr>
        <w:tabs>
          <w:tab w:val="left" w:pos="368"/>
        </w:tabs>
        <w:jc w:val="both"/>
      </w:pPr>
      <w:bookmarkStart w:id="85" w:name="bookmark85"/>
      <w:bookmarkEnd w:id="85"/>
      <w:r>
        <w:t xml:space="preserve">Zmiany i klauzule do “OGÓLNE WARUNKI ZAKUPU TOWARÓW ORAZ ZAKUPU TOWARÓW I ŚWIADCZENIA USŁUG ORLEN Spółka Akcyjna OWZ </w:t>
      </w:r>
      <w:proofErr w:type="spellStart"/>
      <w:r>
        <w:t>Rev</w:t>
      </w:r>
      <w:proofErr w:type="spellEnd"/>
      <w:r>
        <w:t>. III/2012 06.12.2012”.</w:t>
      </w:r>
    </w:p>
    <w:p w14:paraId="54AA447E" w14:textId="77777777" w:rsidR="004358E3" w:rsidRDefault="00663F10">
      <w:pPr>
        <w:pStyle w:val="Teksttreci0"/>
        <w:numPr>
          <w:ilvl w:val="0"/>
          <w:numId w:val="9"/>
        </w:numPr>
        <w:tabs>
          <w:tab w:val="left" w:pos="368"/>
        </w:tabs>
        <w:jc w:val="both"/>
      </w:pPr>
      <w:bookmarkStart w:id="86" w:name="bookmark86"/>
      <w:bookmarkEnd w:id="86"/>
      <w:r>
        <w:t>Oświadczenie o Beneficjencie rzeczywistym.</w:t>
      </w:r>
    </w:p>
    <w:p w14:paraId="23126C3E" w14:textId="77777777" w:rsidR="004358E3" w:rsidRDefault="00663F10">
      <w:pPr>
        <w:pStyle w:val="Teksttreci0"/>
        <w:numPr>
          <w:ilvl w:val="0"/>
          <w:numId w:val="9"/>
        </w:numPr>
        <w:tabs>
          <w:tab w:val="left" w:pos="368"/>
        </w:tabs>
        <w:jc w:val="both"/>
      </w:pPr>
      <w:bookmarkStart w:id="87" w:name="bookmark87"/>
      <w:bookmarkEnd w:id="87"/>
      <w:r>
        <w:t>Wymagania związane z przyjęciem Towarów do magazynu ORLEN S.A.</w:t>
      </w:r>
    </w:p>
    <w:p w14:paraId="14CF5188" w14:textId="77777777" w:rsidR="004358E3" w:rsidRDefault="00663F10">
      <w:pPr>
        <w:pStyle w:val="Teksttreci0"/>
        <w:numPr>
          <w:ilvl w:val="0"/>
          <w:numId w:val="9"/>
        </w:numPr>
        <w:tabs>
          <w:tab w:val="left" w:pos="368"/>
        </w:tabs>
        <w:jc w:val="both"/>
      </w:pPr>
      <w:bookmarkStart w:id="88" w:name="bookmark88"/>
      <w:bookmarkEnd w:id="88"/>
      <w:r>
        <w:t>Wyciąg dla podmiotów zewnętrznych z wytycznych Dyrektora Biura Kontroli i Bezpieczeństwa do organizacji ruchu osobowego w ORLEN S.A. wersja 5.0 z dnia 1 sierpnia 2023 r.</w:t>
      </w:r>
    </w:p>
    <w:p w14:paraId="70777B10" w14:textId="77777777" w:rsidR="004358E3" w:rsidRDefault="00663F10">
      <w:pPr>
        <w:pStyle w:val="Teksttreci0"/>
        <w:numPr>
          <w:ilvl w:val="0"/>
          <w:numId w:val="9"/>
        </w:numPr>
        <w:tabs>
          <w:tab w:val="left" w:pos="368"/>
        </w:tabs>
        <w:jc w:val="both"/>
      </w:pPr>
      <w:bookmarkStart w:id="89" w:name="bookmark89"/>
      <w:bookmarkEnd w:id="89"/>
      <w:r>
        <w:t>Wyciąg z Zarządzenia operacyjnego nr 16/2023/GC z dnia 28 lipca 2023 roku w sprawie: wprowadzenia Instrukcji o ruchu osobowym w ORLEN S.A.</w:t>
      </w:r>
    </w:p>
    <w:p w14:paraId="32B8F88B" w14:textId="77777777" w:rsidR="004358E3" w:rsidRDefault="00663F10">
      <w:pPr>
        <w:pStyle w:val="Teksttreci0"/>
        <w:numPr>
          <w:ilvl w:val="0"/>
          <w:numId w:val="9"/>
        </w:numPr>
        <w:tabs>
          <w:tab w:val="left" w:pos="368"/>
        </w:tabs>
        <w:jc w:val="both"/>
      </w:pPr>
      <w:bookmarkStart w:id="90" w:name="bookmark90"/>
      <w:bookmarkEnd w:id="90"/>
      <w:r>
        <w:t>Wytyczne Dyrektora Biura Kontroli i Bezpieczeństwa do organizacji ruchu materiałowego w ORLEN S.A. wersja 2.2 z dnia 4 lipca 2023 r.</w:t>
      </w:r>
    </w:p>
    <w:p w14:paraId="7D23BD57" w14:textId="77777777" w:rsidR="00232FFD" w:rsidRDefault="00232FFD" w:rsidP="00232FFD">
      <w:pPr>
        <w:pStyle w:val="Teksttreci0"/>
        <w:numPr>
          <w:ilvl w:val="0"/>
          <w:numId w:val="9"/>
        </w:numPr>
        <w:tabs>
          <w:tab w:val="left" w:pos="363"/>
        </w:tabs>
        <w:spacing w:after="160" w:line="240" w:lineRule="auto"/>
        <w:jc w:val="both"/>
      </w:pPr>
      <w:bookmarkStart w:id="91" w:name="bookmark91"/>
      <w:bookmarkStart w:id="92" w:name="bookmark92"/>
      <w:bookmarkEnd w:id="91"/>
      <w:bookmarkEnd w:id="92"/>
      <w:r w:rsidRPr="00232FFD">
        <w:t>Instrukcja o ruchu materiałowym w ORLEN S.A. z dnia 27 grudnia 2021 roku.</w:t>
      </w:r>
    </w:p>
    <w:p w14:paraId="5F23B26E" w14:textId="77777777" w:rsidR="004358E3" w:rsidRDefault="00663F10">
      <w:pPr>
        <w:pStyle w:val="Teksttreci0"/>
        <w:numPr>
          <w:ilvl w:val="0"/>
          <w:numId w:val="9"/>
        </w:numPr>
        <w:tabs>
          <w:tab w:val="left" w:pos="363"/>
        </w:tabs>
        <w:spacing w:after="160" w:line="240" w:lineRule="auto"/>
        <w:jc w:val="both"/>
      </w:pPr>
      <w:r>
        <w:t>Klauzula informacyjna RODO dla Oferenta.</w:t>
      </w:r>
    </w:p>
    <w:sectPr w:rsidR="004358E3">
      <w:headerReference w:type="default" r:id="rId9"/>
      <w:footerReference w:type="default" r:id="rId10"/>
      <w:pgSz w:w="11900" w:h="16840"/>
      <w:pgMar w:top="2358" w:right="1363" w:bottom="1451" w:left="1335" w:header="0"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70725" w14:textId="77777777" w:rsidR="001004D3" w:rsidRDefault="001004D3">
      <w:r>
        <w:separator/>
      </w:r>
    </w:p>
  </w:endnote>
  <w:endnote w:type="continuationSeparator" w:id="0">
    <w:p w14:paraId="080172BE" w14:textId="77777777" w:rsidR="001004D3" w:rsidRDefault="0010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51DF4" w14:textId="77777777" w:rsidR="004358E3" w:rsidRDefault="00663F10">
    <w:pPr>
      <w:spacing w:line="1" w:lineRule="exact"/>
    </w:pPr>
    <w:r>
      <w:rPr>
        <w:noProof/>
        <w:lang w:bidi="ar-SA"/>
      </w:rPr>
      <mc:AlternateContent>
        <mc:Choice Requires="wps">
          <w:drawing>
            <wp:anchor distT="0" distB="0" distL="0" distR="0" simplePos="0" relativeHeight="62914692" behindDoc="1" locked="0" layoutInCell="1" allowOverlap="1" wp14:anchorId="77EDA2FF" wp14:editId="72930E97">
              <wp:simplePos x="0" y="0"/>
              <wp:positionH relativeFrom="page">
                <wp:posOffset>6108700</wp:posOffset>
              </wp:positionH>
              <wp:positionV relativeFrom="page">
                <wp:posOffset>10040620</wp:posOffset>
              </wp:positionV>
              <wp:extent cx="539750" cy="76200"/>
              <wp:effectExtent l="0" t="0" r="0" b="0"/>
              <wp:wrapNone/>
              <wp:docPr id="3" name="Shape 3"/>
              <wp:cNvGraphicFramePr/>
              <a:graphic xmlns:a="http://schemas.openxmlformats.org/drawingml/2006/main">
                <a:graphicData uri="http://schemas.microsoft.com/office/word/2010/wordprocessingShape">
                  <wps:wsp>
                    <wps:cNvSpPr txBox="1"/>
                    <wps:spPr>
                      <a:xfrm>
                        <a:off x="0" y="0"/>
                        <a:ext cx="539750" cy="76200"/>
                      </a:xfrm>
                      <a:prstGeom prst="rect">
                        <a:avLst/>
                      </a:prstGeom>
                      <a:noFill/>
                    </wps:spPr>
                    <wps:txbx>
                      <w:txbxContent>
                        <w:p w14:paraId="0EA39DBC" w14:textId="77777777" w:rsidR="004358E3" w:rsidRDefault="00663F10">
                          <w:pPr>
                            <w:pStyle w:val="Nagweklubstopka20"/>
                            <w:rPr>
                              <w:sz w:val="16"/>
                              <w:szCs w:val="16"/>
                            </w:rPr>
                          </w:pPr>
                          <w:r>
                            <w:rPr>
                              <w:rFonts w:ascii="Arial" w:eastAsia="Arial" w:hAnsi="Arial" w:cs="Arial"/>
                              <w:sz w:val="16"/>
                              <w:szCs w:val="16"/>
                            </w:rPr>
                            <w:t xml:space="preserve">Strona </w:t>
                          </w:r>
                          <w:r>
                            <w:fldChar w:fldCharType="begin"/>
                          </w:r>
                          <w:r>
                            <w:instrText xml:space="preserve"> PAGE \* MERGEFORMAT </w:instrText>
                          </w:r>
                          <w:r>
                            <w:fldChar w:fldCharType="separate"/>
                          </w:r>
                          <w:r w:rsidR="00232FFD" w:rsidRPr="00232FFD">
                            <w:rPr>
                              <w:rFonts w:ascii="Arial" w:eastAsia="Arial" w:hAnsi="Arial" w:cs="Arial"/>
                              <w:b/>
                              <w:bCs/>
                              <w:noProof/>
                              <w:sz w:val="16"/>
                              <w:szCs w:val="16"/>
                            </w:rPr>
                            <w:t>9</w:t>
                          </w:r>
                          <w:r>
                            <w:rPr>
                              <w:rFonts w:ascii="Arial" w:eastAsia="Arial" w:hAnsi="Arial" w:cs="Arial"/>
                              <w:b/>
                              <w:bCs/>
                              <w:sz w:val="16"/>
                              <w:szCs w:val="16"/>
                            </w:rPr>
                            <w:fldChar w:fldCharType="end"/>
                          </w:r>
                          <w:r>
                            <w:rPr>
                              <w:rFonts w:ascii="Arial" w:eastAsia="Arial" w:hAnsi="Arial" w:cs="Arial"/>
                              <w:b/>
                              <w:bCs/>
                              <w:sz w:val="16"/>
                              <w:szCs w:val="16"/>
                            </w:rPr>
                            <w:t xml:space="preserve"> </w:t>
                          </w:r>
                          <w:r>
                            <w:rPr>
                              <w:rFonts w:ascii="Arial" w:eastAsia="Arial" w:hAnsi="Arial" w:cs="Arial"/>
                              <w:sz w:val="16"/>
                              <w:szCs w:val="16"/>
                            </w:rPr>
                            <w:t xml:space="preserve">z </w:t>
                          </w:r>
                          <w:r>
                            <w:rPr>
                              <w:rFonts w:ascii="Arial" w:eastAsia="Arial" w:hAnsi="Arial" w:cs="Arial"/>
                              <w:b/>
                              <w:bCs/>
                              <w:sz w:val="16"/>
                              <w:szCs w:val="16"/>
                            </w:rPr>
                            <w:t>9</w:t>
                          </w:r>
                        </w:p>
                      </w:txbxContent>
                    </wps:txbx>
                    <wps:bodyPr wrap="none" lIns="0" tIns="0" rIns="0" bIns="0">
                      <a:spAutoFit/>
                    </wps:bodyPr>
                  </wps:wsp>
                </a:graphicData>
              </a:graphic>
            </wp:anchor>
          </w:drawing>
        </mc:Choice>
        <mc:Fallback>
          <w:pict>
            <v:shapetype w14:anchorId="77EDA2FF" id="_x0000_t202" coordsize="21600,21600" o:spt="202" path="m,l,21600r21600,l21600,xe">
              <v:stroke joinstyle="miter"/>
              <v:path gradientshapeok="t" o:connecttype="rect"/>
            </v:shapetype>
            <v:shape id="Shape 3" o:spid="_x0000_s1026" type="#_x0000_t202" style="position:absolute;margin-left:481pt;margin-top:790.6pt;width:42.5pt;height:6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" filled="f" stroked="f">
              <v:textbox style="mso-fit-shape-to-text:t" inset="0,0,0,0">
                <w:txbxContent>
                  <w:p w14:paraId="0EA39DBC" w14:textId="77777777" w:rsidR="004358E3" w:rsidRDefault="00663F10">
                    <w:pPr>
                      <w:pStyle w:val="Nagweklubstopka20"/>
                      <w:rPr>
                        <w:sz w:val="16"/>
                        <w:szCs w:val="16"/>
                      </w:rPr>
                    </w:pPr>
                    <w:r>
                      <w:rPr>
                        <w:rFonts w:ascii="Arial" w:eastAsia="Arial" w:hAnsi="Arial" w:cs="Arial"/>
                        <w:sz w:val="16"/>
                        <w:szCs w:val="16"/>
                      </w:rPr>
                      <w:t xml:space="preserve">Strona </w:t>
                    </w:r>
                    <w:r>
                      <w:fldChar w:fldCharType="begin"/>
                    </w:r>
                    <w:r>
                      <w:instrText xml:space="preserve"> PAGE \* MERGEFORMAT </w:instrText>
                    </w:r>
                    <w:r>
                      <w:fldChar w:fldCharType="separate"/>
                    </w:r>
                    <w:r w:rsidR="00232FFD" w:rsidRPr="00232FFD">
                      <w:rPr>
                        <w:rFonts w:ascii="Arial" w:eastAsia="Arial" w:hAnsi="Arial" w:cs="Arial"/>
                        <w:b/>
                        <w:bCs/>
                        <w:noProof/>
                        <w:sz w:val="16"/>
                        <w:szCs w:val="16"/>
                      </w:rPr>
                      <w:t>9</w:t>
                    </w:r>
                    <w:r>
                      <w:rPr>
                        <w:rFonts w:ascii="Arial" w:eastAsia="Arial" w:hAnsi="Arial" w:cs="Arial"/>
                        <w:b/>
                        <w:bCs/>
                        <w:sz w:val="16"/>
                        <w:szCs w:val="16"/>
                      </w:rPr>
                      <w:fldChar w:fldCharType="end"/>
                    </w:r>
                    <w:r>
                      <w:rPr>
                        <w:rFonts w:ascii="Arial" w:eastAsia="Arial" w:hAnsi="Arial" w:cs="Arial"/>
                        <w:b/>
                        <w:bCs/>
                        <w:sz w:val="16"/>
                        <w:szCs w:val="16"/>
                      </w:rPr>
                      <w:t xml:space="preserve"> </w:t>
                    </w:r>
                    <w:r>
                      <w:rPr>
                        <w:rFonts w:ascii="Arial" w:eastAsia="Arial" w:hAnsi="Arial" w:cs="Arial"/>
                        <w:sz w:val="16"/>
                        <w:szCs w:val="16"/>
                      </w:rPr>
                      <w:t xml:space="preserve">z </w:t>
                    </w:r>
                    <w:r>
                      <w:rPr>
                        <w:rFonts w:ascii="Arial" w:eastAsia="Arial" w:hAnsi="Arial" w:cs="Arial"/>
                        <w:b/>
                        <w:bCs/>
                        <w:sz w:val="16"/>
                        <w:szCs w:val="16"/>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7546B" w14:textId="77777777" w:rsidR="001004D3" w:rsidRDefault="001004D3"/>
  </w:footnote>
  <w:footnote w:type="continuationSeparator" w:id="0">
    <w:p w14:paraId="35AD40CE" w14:textId="77777777" w:rsidR="001004D3" w:rsidRDefault="00100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1682" w14:textId="77777777" w:rsidR="00745148" w:rsidRDefault="00745148" w:rsidP="00745148">
    <w:pPr>
      <w:pStyle w:val="Nagwek"/>
      <w:tabs>
        <w:tab w:val="left" w:pos="3552"/>
        <w:tab w:val="center" w:pos="4601"/>
      </w:tabs>
    </w:pPr>
    <w:r>
      <w:tab/>
    </w:r>
  </w:p>
  <w:p w14:paraId="3CDA2DC0" w14:textId="77777777" w:rsidR="00745148" w:rsidRDefault="00745148" w:rsidP="00745148">
    <w:pPr>
      <w:pStyle w:val="Nagwek"/>
      <w:tabs>
        <w:tab w:val="left" w:pos="3552"/>
        <w:tab w:val="center" w:pos="4601"/>
      </w:tabs>
    </w:pPr>
  </w:p>
  <w:p w14:paraId="191A0541" w14:textId="77777777" w:rsidR="004358E3" w:rsidRPr="00745148" w:rsidRDefault="00745148" w:rsidP="00745148">
    <w:pPr>
      <w:pStyle w:val="Nagwek"/>
      <w:tabs>
        <w:tab w:val="left" w:pos="3552"/>
        <w:tab w:val="center" w:pos="4601"/>
      </w:tabs>
    </w:pPr>
    <w:r>
      <w:tab/>
    </w:r>
    <w:r>
      <w:rPr>
        <w:noProof/>
        <w:lang w:bidi="ar-SA"/>
      </w:rPr>
      <w:drawing>
        <wp:inline distT="0" distB="0" distL="0" distR="0" wp14:anchorId="461D07DB" wp14:editId="62C342FC">
          <wp:extent cx="890270" cy="865505"/>
          <wp:effectExtent l="0" t="0" r="508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270"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B7D"/>
    <w:multiLevelType w:val="multilevel"/>
    <w:tmpl w:val="9C3C27CE"/>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C67006"/>
    <w:multiLevelType w:val="multilevel"/>
    <w:tmpl w:val="F186457A"/>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B2348C"/>
    <w:multiLevelType w:val="multilevel"/>
    <w:tmpl w:val="319CA1DE"/>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CE4DF3"/>
    <w:multiLevelType w:val="hybridMultilevel"/>
    <w:tmpl w:val="1EB8BBE6"/>
    <w:lvl w:ilvl="0" w:tplc="947CFF26">
      <w:numFmt w:val="bullet"/>
      <w:lvlText w:val="•"/>
      <w:lvlJc w:val="left"/>
      <w:pPr>
        <w:ind w:left="1050" w:hanging="690"/>
      </w:pPr>
      <w:rPr>
        <w:rFonts w:ascii="Aptos" w:eastAsia="Aptos" w:hAnsi="Aptos"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3C124163"/>
    <w:multiLevelType w:val="multilevel"/>
    <w:tmpl w:val="866EC22E"/>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1228E3"/>
    <w:multiLevelType w:val="multilevel"/>
    <w:tmpl w:val="6A583B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9D67B3F"/>
    <w:multiLevelType w:val="multilevel"/>
    <w:tmpl w:val="E0AA7EF6"/>
    <w:lvl w:ilvl="0">
      <w:start w:val="1"/>
      <w:numFmt w:val="upperRoman"/>
      <w:lvlText w:val="%1."/>
      <w:lvlJc w:val="left"/>
      <w:rPr>
        <w:rFonts w:ascii="Arial" w:eastAsia="Arial" w:hAnsi="Arial" w:cs="Arial"/>
        <w:b/>
        <w:bCs/>
        <w:i w:val="0"/>
        <w:iCs w:val="0"/>
        <w:smallCaps w:val="0"/>
        <w:strike w:val="0"/>
        <w:color w:val="000000"/>
        <w:spacing w:val="0"/>
        <w:w w:val="100"/>
        <w:position w:val="0"/>
        <w:sz w:val="24"/>
        <w:szCs w:val="24"/>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6796065"/>
    <w:multiLevelType w:val="multilevel"/>
    <w:tmpl w:val="8FF4053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87315CE"/>
    <w:multiLevelType w:val="multilevel"/>
    <w:tmpl w:val="56904D0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A0864C6"/>
    <w:multiLevelType w:val="multilevel"/>
    <w:tmpl w:val="B8460DB6"/>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08248766">
    <w:abstractNumId w:val="5"/>
  </w:num>
  <w:num w:numId="2" w16cid:durableId="868882681">
    <w:abstractNumId w:val="6"/>
  </w:num>
  <w:num w:numId="3" w16cid:durableId="777068078">
    <w:abstractNumId w:val="0"/>
  </w:num>
  <w:num w:numId="4" w16cid:durableId="646784065">
    <w:abstractNumId w:val="4"/>
  </w:num>
  <w:num w:numId="5" w16cid:durableId="618146372">
    <w:abstractNumId w:val="8"/>
  </w:num>
  <w:num w:numId="6" w16cid:durableId="803616266">
    <w:abstractNumId w:val="9"/>
  </w:num>
  <w:num w:numId="7" w16cid:durableId="2118598888">
    <w:abstractNumId w:val="1"/>
  </w:num>
  <w:num w:numId="8" w16cid:durableId="1930966031">
    <w:abstractNumId w:val="7"/>
  </w:num>
  <w:num w:numId="9" w16cid:durableId="310257559">
    <w:abstractNumId w:val="2"/>
  </w:num>
  <w:num w:numId="10" w16cid:durableId="1692295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8E3"/>
    <w:rsid w:val="001004D3"/>
    <w:rsid w:val="00232FFD"/>
    <w:rsid w:val="004358E3"/>
    <w:rsid w:val="0052117D"/>
    <w:rsid w:val="00663F10"/>
    <w:rsid w:val="0070475F"/>
    <w:rsid w:val="00745148"/>
    <w:rsid w:val="00774318"/>
    <w:rsid w:val="00B02151"/>
    <w:rsid w:val="00D27692"/>
    <w:rsid w:val="00E341E2"/>
    <w:rsid w:val="00F811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3C081"/>
  <w15:docId w15:val="{82C8A436-95B6-45ED-ACF8-F4010466E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Arial" w:eastAsia="Arial" w:hAnsi="Arial" w:cs="Arial"/>
      <w:b/>
      <w:bCs/>
      <w:i w:val="0"/>
      <w:iCs w:val="0"/>
      <w:smallCaps w:val="0"/>
      <w:strike w:val="0"/>
      <w:sz w:val="32"/>
      <w:szCs w:val="32"/>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u w:val="none"/>
      <w:shd w:val="clear" w:color="auto" w:fill="auto"/>
    </w:rPr>
  </w:style>
  <w:style w:type="character" w:customStyle="1" w:styleId="Nagwek2">
    <w:name w:val="Nagłówek #2_"/>
    <w:basedOn w:val="Domylnaczcionkaakapitu"/>
    <w:link w:val="Nagwek20"/>
    <w:rPr>
      <w:rFonts w:ascii="Arial" w:eastAsia="Arial" w:hAnsi="Arial" w:cs="Arial"/>
      <w:b/>
      <w:bCs/>
      <w:i w:val="0"/>
      <w:iCs w:val="0"/>
      <w:smallCaps w:val="0"/>
      <w:strike w:val="0"/>
      <w:u w:val="single"/>
      <w:shd w:val="clear" w:color="auto" w:fill="auto"/>
    </w:rPr>
  </w:style>
  <w:style w:type="paragraph" w:customStyle="1" w:styleId="Nagwek10">
    <w:name w:val="Nagłówek #1"/>
    <w:basedOn w:val="Normalny"/>
    <w:link w:val="Nagwek1"/>
    <w:pPr>
      <w:spacing w:after="620" w:line="276" w:lineRule="auto"/>
      <w:jc w:val="center"/>
      <w:outlineLvl w:val="0"/>
    </w:pPr>
    <w:rPr>
      <w:rFonts w:ascii="Arial" w:eastAsia="Arial" w:hAnsi="Arial" w:cs="Arial"/>
      <w:b/>
      <w:bCs/>
      <w:sz w:val="32"/>
      <w:szCs w:val="32"/>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line="276" w:lineRule="auto"/>
    </w:pPr>
    <w:rPr>
      <w:rFonts w:ascii="Arial" w:eastAsia="Arial" w:hAnsi="Arial" w:cs="Arial"/>
    </w:rPr>
  </w:style>
  <w:style w:type="paragraph" w:customStyle="1" w:styleId="Nagwek20">
    <w:name w:val="Nagłówek #2"/>
    <w:basedOn w:val="Normalny"/>
    <w:link w:val="Nagwek2"/>
    <w:pPr>
      <w:spacing w:line="276" w:lineRule="auto"/>
      <w:outlineLvl w:val="1"/>
    </w:pPr>
    <w:rPr>
      <w:rFonts w:ascii="Arial" w:eastAsia="Arial" w:hAnsi="Arial" w:cs="Arial"/>
      <w:b/>
      <w:bCs/>
      <w:u w:val="single"/>
    </w:rPr>
  </w:style>
  <w:style w:type="paragraph" w:styleId="Nagwek">
    <w:name w:val="header"/>
    <w:basedOn w:val="Normalny"/>
    <w:link w:val="NagwekZnak"/>
    <w:uiPriority w:val="99"/>
    <w:unhideWhenUsed/>
    <w:rsid w:val="00745148"/>
    <w:pPr>
      <w:tabs>
        <w:tab w:val="center" w:pos="4536"/>
        <w:tab w:val="right" w:pos="9072"/>
      </w:tabs>
    </w:pPr>
  </w:style>
  <w:style w:type="character" w:customStyle="1" w:styleId="NagwekZnak">
    <w:name w:val="Nagłówek Znak"/>
    <w:basedOn w:val="Domylnaczcionkaakapitu"/>
    <w:link w:val="Nagwek"/>
    <w:uiPriority w:val="99"/>
    <w:rsid w:val="00745148"/>
    <w:rPr>
      <w:color w:val="000000"/>
    </w:rPr>
  </w:style>
  <w:style w:type="paragraph" w:styleId="Stopka">
    <w:name w:val="footer"/>
    <w:basedOn w:val="Normalny"/>
    <w:link w:val="StopkaZnak"/>
    <w:uiPriority w:val="99"/>
    <w:unhideWhenUsed/>
    <w:rsid w:val="00745148"/>
    <w:pPr>
      <w:tabs>
        <w:tab w:val="center" w:pos="4536"/>
        <w:tab w:val="right" w:pos="9072"/>
      </w:tabs>
    </w:pPr>
  </w:style>
  <w:style w:type="character" w:customStyle="1" w:styleId="StopkaZnak">
    <w:name w:val="Stopka Znak"/>
    <w:basedOn w:val="Domylnaczcionkaakapitu"/>
    <w:link w:val="Stopka"/>
    <w:uiPriority w:val="99"/>
    <w:rsid w:val="0074514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678754">
      <w:bodyDiv w:val="1"/>
      <w:marLeft w:val="0"/>
      <w:marRight w:val="0"/>
      <w:marTop w:val="0"/>
      <w:marBottom w:val="0"/>
      <w:divBdr>
        <w:top w:val="none" w:sz="0" w:space="0" w:color="auto"/>
        <w:left w:val="none" w:sz="0" w:space="0" w:color="auto"/>
        <w:bottom w:val="none" w:sz="0" w:space="0" w:color="auto"/>
        <w:right w:val="none" w:sz="0" w:space="0" w:color="auto"/>
      </w:divBdr>
    </w:div>
    <w:div w:id="8445922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eszka.podgorska@orlen.pl" TargetMode="Externa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2860</Words>
  <Characters>17160</Characters>
  <Application>Microsoft Office Word</Application>
  <DocSecurity>0</DocSecurity>
  <Lines>143</Lines>
  <Paragraphs>39</Paragraphs>
  <ScaleCrop>false</ScaleCrop>
  <HeadingPairs>
    <vt:vector size="2" baseType="variant">
      <vt:variant>
        <vt:lpstr>Tytuł</vt:lpstr>
      </vt:variant>
      <vt:variant>
        <vt:i4>1</vt:i4>
      </vt:variant>
    </vt:vector>
  </HeadingPairs>
  <TitlesOfParts>
    <vt:vector size="1" baseType="lpstr">
      <vt:lpstr>Aneks Nr 2 do Zamówienia Nr 4500050570 z dnia 19</vt:lpstr>
    </vt:vector>
  </TitlesOfParts>
  <Company>PKN ORLEN S.A.</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Nr 2 do Zamówienia Nr 4500050570 z dnia 19</dc:title>
  <dc:subject/>
  <dc:creator>kwiatkowskaj</dc:creator>
  <cp:keywords/>
  <cp:lastModifiedBy>Podgórska Agnieszka (ORL)</cp:lastModifiedBy>
  <cp:revision>7</cp:revision>
  <cp:lastPrinted>2024-08-20T06:26:00Z</cp:lastPrinted>
  <dcterms:created xsi:type="dcterms:W3CDTF">2024-08-20T06:21:00Z</dcterms:created>
  <dcterms:modified xsi:type="dcterms:W3CDTF">2026-02-16T12:15:00Z</dcterms:modified>
</cp:coreProperties>
</file>